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F9D" w:rsidRDefault="00E5645B" w:rsidP="006F0AB5">
      <w:pPr>
        <w:spacing w:line="276" w:lineRule="auto"/>
        <w:jc w:val="center"/>
        <w:rPr>
          <w:rFonts w:ascii="Arial" w:hAnsi="Arial" w:cs="Arial"/>
          <w:b/>
          <w:bCs/>
          <w:sz w:val="28"/>
          <w:szCs w:val="28"/>
          <w:u w:val="single"/>
          <w:lang w:val="en-US"/>
        </w:rPr>
      </w:pPr>
      <w:r w:rsidRPr="00D43643">
        <w:rPr>
          <w:rFonts w:ascii="Arial" w:hAnsi="Arial" w:cs="Arial"/>
          <w:b/>
          <w:bCs/>
          <w:sz w:val="28"/>
          <w:szCs w:val="28"/>
          <w:u w:val="single"/>
          <w:lang w:val="en-US"/>
        </w:rPr>
        <w:t>C</w:t>
      </w:r>
      <w:bookmarkStart w:id="0" w:name="_GoBack"/>
      <w:bookmarkEnd w:id="0"/>
      <w:r w:rsidRPr="00D43643">
        <w:rPr>
          <w:rFonts w:ascii="Arial" w:hAnsi="Arial" w:cs="Arial"/>
          <w:b/>
          <w:bCs/>
          <w:sz w:val="28"/>
          <w:szCs w:val="28"/>
          <w:u w:val="single"/>
          <w:lang w:val="en-US"/>
        </w:rPr>
        <w:t xml:space="preserve">omments </w:t>
      </w:r>
      <w:r w:rsidR="00884F9D">
        <w:rPr>
          <w:rFonts w:ascii="Arial" w:hAnsi="Arial" w:cs="Arial"/>
          <w:b/>
          <w:bCs/>
          <w:sz w:val="28"/>
          <w:szCs w:val="28"/>
          <w:u w:val="single"/>
          <w:lang w:val="en-US"/>
        </w:rPr>
        <w:t xml:space="preserve">of MP Power Management Co. Ltd. </w:t>
      </w:r>
    </w:p>
    <w:p w:rsidR="00892925" w:rsidRPr="00D43643" w:rsidRDefault="00E5645B" w:rsidP="006F0AB5">
      <w:pPr>
        <w:spacing w:line="276" w:lineRule="auto"/>
        <w:jc w:val="center"/>
        <w:rPr>
          <w:rFonts w:ascii="Arial" w:hAnsi="Arial" w:cs="Arial"/>
          <w:b/>
          <w:bCs/>
          <w:sz w:val="28"/>
          <w:szCs w:val="28"/>
          <w:u w:val="single"/>
          <w:lang w:val="en-US"/>
        </w:rPr>
      </w:pPr>
      <w:r w:rsidRPr="00D43643">
        <w:rPr>
          <w:rFonts w:ascii="Arial" w:hAnsi="Arial" w:cs="Arial"/>
          <w:b/>
          <w:bCs/>
          <w:sz w:val="28"/>
          <w:szCs w:val="28"/>
          <w:u w:val="single"/>
          <w:lang w:val="en-US"/>
        </w:rPr>
        <w:t>on Draft of Central Electricity Regulatory Commission (Terms and Conditions of Tariff) (First Amendment) Regulations, 2024</w:t>
      </w:r>
    </w:p>
    <w:p w:rsidR="00F83803" w:rsidRPr="00D43643" w:rsidRDefault="00F83803" w:rsidP="006F0AB5">
      <w:pPr>
        <w:spacing w:line="276" w:lineRule="auto"/>
        <w:rPr>
          <w:rFonts w:ascii="Arial" w:hAnsi="Arial" w:cs="Arial"/>
          <w:sz w:val="28"/>
          <w:szCs w:val="28"/>
          <w:lang w:val="en-US"/>
        </w:rPr>
      </w:pPr>
    </w:p>
    <w:p w:rsidR="00E5645B" w:rsidRPr="00D43643" w:rsidRDefault="00E5645B" w:rsidP="00AB623C">
      <w:pPr>
        <w:pStyle w:val="ListParagraph"/>
        <w:numPr>
          <w:ilvl w:val="0"/>
          <w:numId w:val="3"/>
        </w:numPr>
        <w:spacing w:line="276" w:lineRule="auto"/>
        <w:ind w:left="426" w:hanging="426"/>
        <w:jc w:val="both"/>
        <w:rPr>
          <w:rFonts w:ascii="Arial" w:hAnsi="Arial" w:cs="Arial"/>
          <w:b/>
          <w:bCs/>
          <w:sz w:val="28"/>
          <w:szCs w:val="28"/>
          <w:lang w:val="en-US"/>
        </w:rPr>
      </w:pPr>
      <w:r w:rsidRPr="00D43643">
        <w:rPr>
          <w:rFonts w:ascii="Arial" w:hAnsi="Arial" w:cs="Arial"/>
          <w:b/>
          <w:bCs/>
          <w:sz w:val="28"/>
          <w:szCs w:val="28"/>
          <w:lang w:val="en-US"/>
        </w:rPr>
        <w:t>Amendment of Regulation 3</w:t>
      </w:r>
      <w:r w:rsidR="00ED238E" w:rsidRPr="00D43643">
        <w:rPr>
          <w:rFonts w:ascii="Arial" w:hAnsi="Arial" w:cs="Arial"/>
          <w:b/>
          <w:bCs/>
          <w:sz w:val="28"/>
          <w:szCs w:val="28"/>
          <w:lang w:val="en-US"/>
        </w:rPr>
        <w:t xml:space="preserve">, Regulations 9 </w:t>
      </w:r>
      <w:r w:rsidR="00B314EE" w:rsidRPr="00D43643">
        <w:rPr>
          <w:rFonts w:ascii="Arial" w:hAnsi="Arial" w:cs="Arial"/>
          <w:b/>
          <w:bCs/>
          <w:sz w:val="28"/>
          <w:szCs w:val="28"/>
          <w:lang w:val="en-US"/>
        </w:rPr>
        <w:t xml:space="preserve">&amp; 10 and Regulation-37(4) </w:t>
      </w:r>
      <w:r w:rsidRPr="00D43643">
        <w:rPr>
          <w:rFonts w:ascii="Arial" w:hAnsi="Arial" w:cs="Arial"/>
          <w:b/>
          <w:bCs/>
          <w:sz w:val="28"/>
          <w:szCs w:val="28"/>
          <w:lang w:val="en-US"/>
        </w:rPr>
        <w:t>of the Principal Regulations-</w:t>
      </w:r>
    </w:p>
    <w:p w:rsidR="00E5645B" w:rsidRPr="00D43643" w:rsidRDefault="00E5645B" w:rsidP="00AB623C">
      <w:pPr>
        <w:pStyle w:val="BodyText"/>
        <w:tabs>
          <w:tab w:val="left" w:pos="933"/>
        </w:tabs>
        <w:spacing w:line="276" w:lineRule="auto"/>
        <w:ind w:left="720"/>
        <w:jc w:val="both"/>
        <w:rPr>
          <w:rFonts w:ascii="Arial" w:hAnsi="Arial" w:cs="Arial"/>
          <w:sz w:val="28"/>
          <w:szCs w:val="28"/>
        </w:rPr>
      </w:pPr>
      <w:r w:rsidRPr="00D43643">
        <w:rPr>
          <w:rFonts w:ascii="Arial" w:hAnsi="Arial" w:cs="Arial"/>
          <w:sz w:val="28"/>
          <w:szCs w:val="28"/>
        </w:rPr>
        <w:t>Sub-regulation</w:t>
      </w:r>
      <w:r w:rsidRPr="00D43643">
        <w:rPr>
          <w:rFonts w:ascii="Arial" w:hAnsi="Arial" w:cs="Arial"/>
          <w:spacing w:val="-2"/>
          <w:sz w:val="28"/>
          <w:szCs w:val="28"/>
        </w:rPr>
        <w:t xml:space="preserve"> </w:t>
      </w:r>
      <w:r w:rsidRPr="00D43643">
        <w:rPr>
          <w:rFonts w:ascii="Arial" w:hAnsi="Arial" w:cs="Arial"/>
          <w:sz w:val="28"/>
          <w:szCs w:val="28"/>
        </w:rPr>
        <w:t>(9A)</w:t>
      </w:r>
      <w:r w:rsidRPr="00D43643">
        <w:rPr>
          <w:rFonts w:ascii="Arial" w:hAnsi="Arial" w:cs="Arial"/>
          <w:spacing w:val="-1"/>
          <w:sz w:val="28"/>
          <w:szCs w:val="28"/>
        </w:rPr>
        <w:t xml:space="preserve"> </w:t>
      </w:r>
      <w:r w:rsidRPr="00D43643">
        <w:rPr>
          <w:rFonts w:ascii="Arial" w:hAnsi="Arial" w:cs="Arial"/>
          <w:sz w:val="28"/>
          <w:szCs w:val="28"/>
        </w:rPr>
        <w:t>shall</w:t>
      </w:r>
      <w:r w:rsidRPr="00D43643">
        <w:rPr>
          <w:rFonts w:ascii="Arial" w:hAnsi="Arial" w:cs="Arial"/>
          <w:spacing w:val="-1"/>
          <w:sz w:val="28"/>
          <w:szCs w:val="28"/>
        </w:rPr>
        <w:t xml:space="preserve"> </w:t>
      </w:r>
      <w:r w:rsidRPr="00D43643">
        <w:rPr>
          <w:rFonts w:ascii="Arial" w:hAnsi="Arial" w:cs="Arial"/>
          <w:sz w:val="28"/>
          <w:szCs w:val="28"/>
        </w:rPr>
        <w:t>be</w:t>
      </w:r>
      <w:r w:rsidRPr="00D43643">
        <w:rPr>
          <w:rFonts w:ascii="Arial" w:hAnsi="Arial" w:cs="Arial"/>
          <w:spacing w:val="-2"/>
          <w:sz w:val="28"/>
          <w:szCs w:val="28"/>
        </w:rPr>
        <w:t xml:space="preserve"> </w:t>
      </w:r>
      <w:r w:rsidRPr="00D43643">
        <w:rPr>
          <w:rFonts w:ascii="Arial" w:hAnsi="Arial" w:cs="Arial"/>
          <w:sz w:val="28"/>
          <w:szCs w:val="28"/>
        </w:rPr>
        <w:t>added</w:t>
      </w:r>
      <w:r w:rsidRPr="00D43643">
        <w:rPr>
          <w:rFonts w:ascii="Arial" w:hAnsi="Arial" w:cs="Arial"/>
          <w:spacing w:val="1"/>
          <w:sz w:val="28"/>
          <w:szCs w:val="28"/>
        </w:rPr>
        <w:t xml:space="preserve"> </w:t>
      </w:r>
      <w:r w:rsidRPr="00D43643">
        <w:rPr>
          <w:rFonts w:ascii="Arial" w:hAnsi="Arial" w:cs="Arial"/>
          <w:sz w:val="28"/>
          <w:szCs w:val="28"/>
        </w:rPr>
        <w:t>after</w:t>
      </w:r>
      <w:r w:rsidRPr="00D43643">
        <w:rPr>
          <w:rFonts w:ascii="Arial" w:hAnsi="Arial" w:cs="Arial"/>
          <w:spacing w:val="-2"/>
          <w:sz w:val="28"/>
          <w:szCs w:val="28"/>
        </w:rPr>
        <w:t xml:space="preserve"> </w:t>
      </w:r>
      <w:r w:rsidRPr="00D43643">
        <w:rPr>
          <w:rFonts w:ascii="Arial" w:hAnsi="Arial" w:cs="Arial"/>
          <w:sz w:val="28"/>
          <w:szCs w:val="28"/>
        </w:rPr>
        <w:t>sub-regulation</w:t>
      </w:r>
      <w:r w:rsidRPr="00D43643">
        <w:rPr>
          <w:rFonts w:ascii="Arial" w:hAnsi="Arial" w:cs="Arial"/>
          <w:spacing w:val="-1"/>
          <w:sz w:val="28"/>
          <w:szCs w:val="28"/>
        </w:rPr>
        <w:t xml:space="preserve"> </w:t>
      </w:r>
      <w:r w:rsidRPr="00D43643">
        <w:rPr>
          <w:rFonts w:ascii="Arial" w:hAnsi="Arial" w:cs="Arial"/>
          <w:sz w:val="28"/>
          <w:szCs w:val="28"/>
        </w:rPr>
        <w:t>(9)</w:t>
      </w:r>
      <w:r w:rsidRPr="00D43643">
        <w:rPr>
          <w:rFonts w:ascii="Arial" w:hAnsi="Arial" w:cs="Arial"/>
          <w:spacing w:val="-1"/>
          <w:sz w:val="28"/>
          <w:szCs w:val="28"/>
        </w:rPr>
        <w:t xml:space="preserve"> </w:t>
      </w:r>
      <w:r w:rsidRPr="00D43643">
        <w:rPr>
          <w:rFonts w:ascii="Arial" w:hAnsi="Arial" w:cs="Arial"/>
          <w:sz w:val="28"/>
          <w:szCs w:val="28"/>
        </w:rPr>
        <w:t>of</w:t>
      </w:r>
      <w:r w:rsidRPr="00D43643">
        <w:rPr>
          <w:rFonts w:ascii="Arial" w:hAnsi="Arial" w:cs="Arial"/>
          <w:spacing w:val="-3"/>
          <w:sz w:val="28"/>
          <w:szCs w:val="28"/>
        </w:rPr>
        <w:t xml:space="preserve"> </w:t>
      </w:r>
      <w:r w:rsidRPr="00D43643">
        <w:rPr>
          <w:rFonts w:ascii="Arial" w:hAnsi="Arial" w:cs="Arial"/>
          <w:sz w:val="28"/>
          <w:szCs w:val="28"/>
        </w:rPr>
        <w:t>Regulation</w:t>
      </w:r>
      <w:r w:rsidRPr="00D43643">
        <w:rPr>
          <w:rFonts w:ascii="Arial" w:hAnsi="Arial" w:cs="Arial"/>
          <w:spacing w:val="-1"/>
          <w:sz w:val="28"/>
          <w:szCs w:val="28"/>
        </w:rPr>
        <w:t xml:space="preserve"> </w:t>
      </w:r>
      <w:r w:rsidRPr="00D43643">
        <w:rPr>
          <w:rFonts w:ascii="Arial" w:hAnsi="Arial" w:cs="Arial"/>
          <w:sz w:val="28"/>
          <w:szCs w:val="28"/>
        </w:rPr>
        <w:t>3</w:t>
      </w:r>
      <w:r w:rsidRPr="00D43643">
        <w:rPr>
          <w:rFonts w:ascii="Arial" w:hAnsi="Arial" w:cs="Arial"/>
          <w:spacing w:val="3"/>
          <w:sz w:val="28"/>
          <w:szCs w:val="28"/>
        </w:rPr>
        <w:t xml:space="preserve"> </w:t>
      </w:r>
      <w:r w:rsidRPr="00D43643">
        <w:rPr>
          <w:rFonts w:ascii="Arial" w:hAnsi="Arial" w:cs="Arial"/>
          <w:sz w:val="28"/>
          <w:szCs w:val="28"/>
        </w:rPr>
        <w:t>as</w:t>
      </w:r>
      <w:r w:rsidRPr="00D43643">
        <w:rPr>
          <w:rFonts w:ascii="Arial" w:hAnsi="Arial" w:cs="Arial"/>
          <w:spacing w:val="-1"/>
          <w:sz w:val="28"/>
          <w:szCs w:val="28"/>
        </w:rPr>
        <w:t xml:space="preserve"> </w:t>
      </w:r>
      <w:proofErr w:type="gramStart"/>
      <w:r w:rsidRPr="00D43643">
        <w:rPr>
          <w:rFonts w:ascii="Arial" w:hAnsi="Arial" w:cs="Arial"/>
          <w:sz w:val="28"/>
          <w:szCs w:val="28"/>
        </w:rPr>
        <w:t>under:-</w:t>
      </w:r>
      <w:proofErr w:type="gramEnd"/>
    </w:p>
    <w:p w:rsidR="00E5645B" w:rsidRPr="00D43643" w:rsidRDefault="00E5645B" w:rsidP="006F0AB5">
      <w:pPr>
        <w:pStyle w:val="BodyText"/>
        <w:spacing w:before="4" w:line="276" w:lineRule="auto"/>
        <w:ind w:left="720"/>
        <w:rPr>
          <w:rFonts w:ascii="Arial" w:hAnsi="Arial" w:cs="Arial"/>
          <w:sz w:val="28"/>
          <w:szCs w:val="28"/>
        </w:rPr>
      </w:pPr>
    </w:p>
    <w:p w:rsidR="00E5645B" w:rsidRPr="00D43643" w:rsidRDefault="00E5645B" w:rsidP="006F0AB5">
      <w:pPr>
        <w:pStyle w:val="BodyText"/>
        <w:spacing w:line="276" w:lineRule="auto"/>
        <w:ind w:left="720" w:right="111"/>
        <w:jc w:val="both"/>
        <w:rPr>
          <w:rFonts w:ascii="Arial" w:hAnsi="Arial" w:cs="Arial"/>
          <w:b/>
          <w:bCs/>
          <w:sz w:val="28"/>
          <w:szCs w:val="28"/>
        </w:rPr>
      </w:pPr>
      <w:r w:rsidRPr="00D43643">
        <w:rPr>
          <w:rFonts w:ascii="Arial" w:hAnsi="Arial" w:cs="Arial"/>
          <w:sz w:val="28"/>
          <w:szCs w:val="28"/>
        </w:rPr>
        <w:t>“</w:t>
      </w:r>
      <w:r w:rsidRPr="00D43643">
        <w:rPr>
          <w:rFonts w:ascii="Arial" w:hAnsi="Arial" w:cs="Arial"/>
          <w:b/>
          <w:i/>
          <w:iCs/>
          <w:sz w:val="28"/>
          <w:szCs w:val="28"/>
        </w:rPr>
        <w:t>Bank</w:t>
      </w:r>
      <w:r w:rsidRPr="00D43643">
        <w:rPr>
          <w:rFonts w:ascii="Arial" w:hAnsi="Arial" w:cs="Arial"/>
          <w:b/>
          <w:i/>
          <w:iCs/>
          <w:spacing w:val="-6"/>
          <w:sz w:val="28"/>
          <w:szCs w:val="28"/>
        </w:rPr>
        <w:t xml:space="preserve"> </w:t>
      </w:r>
      <w:r w:rsidRPr="00D43643">
        <w:rPr>
          <w:rFonts w:ascii="Arial" w:hAnsi="Arial" w:cs="Arial"/>
          <w:b/>
          <w:i/>
          <w:iCs/>
          <w:sz w:val="28"/>
          <w:szCs w:val="28"/>
        </w:rPr>
        <w:t>Rate</w:t>
      </w:r>
      <w:r w:rsidRPr="00D43643">
        <w:rPr>
          <w:rFonts w:ascii="Arial" w:hAnsi="Arial" w:cs="Arial"/>
          <w:i/>
          <w:iCs/>
          <w:sz w:val="28"/>
          <w:szCs w:val="28"/>
        </w:rPr>
        <w:t>”</w:t>
      </w:r>
      <w:r w:rsidRPr="00D43643">
        <w:rPr>
          <w:rFonts w:ascii="Arial" w:hAnsi="Arial" w:cs="Arial"/>
          <w:i/>
          <w:iCs/>
          <w:spacing w:val="-7"/>
          <w:sz w:val="28"/>
          <w:szCs w:val="28"/>
        </w:rPr>
        <w:t xml:space="preserve"> </w:t>
      </w:r>
      <w:r w:rsidRPr="00D43643">
        <w:rPr>
          <w:rFonts w:ascii="Arial" w:hAnsi="Arial" w:cs="Arial"/>
          <w:i/>
          <w:iCs/>
          <w:sz w:val="28"/>
          <w:szCs w:val="28"/>
        </w:rPr>
        <w:t>means</w:t>
      </w:r>
      <w:r w:rsidRPr="00D43643">
        <w:rPr>
          <w:rFonts w:ascii="Arial" w:hAnsi="Arial" w:cs="Arial"/>
          <w:i/>
          <w:iCs/>
          <w:spacing w:val="-6"/>
          <w:sz w:val="28"/>
          <w:szCs w:val="28"/>
        </w:rPr>
        <w:t xml:space="preserve"> </w:t>
      </w:r>
      <w:r w:rsidRPr="00D43643">
        <w:rPr>
          <w:rFonts w:ascii="Arial" w:hAnsi="Arial" w:cs="Arial"/>
          <w:i/>
          <w:iCs/>
          <w:sz w:val="28"/>
          <w:szCs w:val="28"/>
        </w:rPr>
        <w:t>the</w:t>
      </w:r>
      <w:r w:rsidRPr="00D43643">
        <w:rPr>
          <w:rFonts w:ascii="Arial" w:hAnsi="Arial" w:cs="Arial"/>
          <w:i/>
          <w:iCs/>
          <w:spacing w:val="-4"/>
          <w:sz w:val="28"/>
          <w:szCs w:val="28"/>
        </w:rPr>
        <w:t xml:space="preserve"> </w:t>
      </w:r>
      <w:proofErr w:type="gramStart"/>
      <w:r w:rsidRPr="00D43643">
        <w:rPr>
          <w:rFonts w:ascii="Arial" w:hAnsi="Arial" w:cs="Arial"/>
          <w:i/>
          <w:iCs/>
          <w:sz w:val="28"/>
          <w:szCs w:val="28"/>
        </w:rPr>
        <w:t>one</w:t>
      </w:r>
      <w:r w:rsidRPr="00D43643">
        <w:rPr>
          <w:rFonts w:ascii="Arial" w:hAnsi="Arial" w:cs="Arial"/>
          <w:i/>
          <w:iCs/>
          <w:spacing w:val="-5"/>
          <w:sz w:val="28"/>
          <w:szCs w:val="28"/>
        </w:rPr>
        <w:t xml:space="preserve"> </w:t>
      </w:r>
      <w:r w:rsidRPr="00D43643">
        <w:rPr>
          <w:rFonts w:ascii="Arial" w:hAnsi="Arial" w:cs="Arial"/>
          <w:i/>
          <w:iCs/>
          <w:sz w:val="28"/>
          <w:szCs w:val="28"/>
        </w:rPr>
        <w:t>year</w:t>
      </w:r>
      <w:proofErr w:type="gramEnd"/>
      <w:r w:rsidRPr="00D43643">
        <w:rPr>
          <w:rFonts w:ascii="Arial" w:hAnsi="Arial" w:cs="Arial"/>
          <w:i/>
          <w:iCs/>
          <w:spacing w:val="-7"/>
          <w:sz w:val="28"/>
          <w:szCs w:val="28"/>
        </w:rPr>
        <w:t xml:space="preserve"> </w:t>
      </w:r>
      <w:r w:rsidRPr="00D43643">
        <w:rPr>
          <w:rFonts w:ascii="Arial" w:hAnsi="Arial" w:cs="Arial"/>
          <w:i/>
          <w:iCs/>
          <w:sz w:val="28"/>
          <w:szCs w:val="28"/>
        </w:rPr>
        <w:t>Marginal</w:t>
      </w:r>
      <w:r w:rsidRPr="00D43643">
        <w:rPr>
          <w:rFonts w:ascii="Arial" w:hAnsi="Arial" w:cs="Arial"/>
          <w:i/>
          <w:iCs/>
          <w:spacing w:val="-6"/>
          <w:sz w:val="28"/>
          <w:szCs w:val="28"/>
        </w:rPr>
        <w:t xml:space="preserve"> </w:t>
      </w:r>
      <w:r w:rsidRPr="00D43643">
        <w:rPr>
          <w:rFonts w:ascii="Arial" w:hAnsi="Arial" w:cs="Arial"/>
          <w:i/>
          <w:iCs/>
          <w:sz w:val="28"/>
          <w:szCs w:val="28"/>
        </w:rPr>
        <w:t>cost</w:t>
      </w:r>
      <w:r w:rsidRPr="00D43643">
        <w:rPr>
          <w:rFonts w:ascii="Arial" w:hAnsi="Arial" w:cs="Arial"/>
          <w:i/>
          <w:iCs/>
          <w:spacing w:val="-6"/>
          <w:sz w:val="28"/>
          <w:szCs w:val="28"/>
        </w:rPr>
        <w:t xml:space="preserve"> </w:t>
      </w:r>
      <w:r w:rsidRPr="00D43643">
        <w:rPr>
          <w:rFonts w:ascii="Arial" w:hAnsi="Arial" w:cs="Arial"/>
          <w:i/>
          <w:iCs/>
          <w:sz w:val="28"/>
          <w:szCs w:val="28"/>
        </w:rPr>
        <w:t>of</w:t>
      </w:r>
      <w:r w:rsidRPr="00D43643">
        <w:rPr>
          <w:rFonts w:ascii="Arial" w:hAnsi="Arial" w:cs="Arial"/>
          <w:i/>
          <w:iCs/>
          <w:spacing w:val="-5"/>
          <w:sz w:val="28"/>
          <w:szCs w:val="28"/>
        </w:rPr>
        <w:t xml:space="preserve"> </w:t>
      </w:r>
      <w:r w:rsidRPr="00D43643">
        <w:rPr>
          <w:rFonts w:ascii="Arial" w:hAnsi="Arial" w:cs="Arial"/>
          <w:i/>
          <w:iCs/>
          <w:sz w:val="28"/>
          <w:szCs w:val="28"/>
        </w:rPr>
        <w:t>lending</w:t>
      </w:r>
      <w:r w:rsidRPr="00D43643">
        <w:rPr>
          <w:rFonts w:ascii="Arial" w:hAnsi="Arial" w:cs="Arial"/>
          <w:i/>
          <w:iCs/>
          <w:spacing w:val="-9"/>
          <w:sz w:val="28"/>
          <w:szCs w:val="28"/>
        </w:rPr>
        <w:t xml:space="preserve"> </w:t>
      </w:r>
      <w:r w:rsidRPr="00D43643">
        <w:rPr>
          <w:rFonts w:ascii="Arial" w:hAnsi="Arial" w:cs="Arial"/>
          <w:i/>
          <w:iCs/>
          <w:sz w:val="28"/>
          <w:szCs w:val="28"/>
        </w:rPr>
        <w:t>rate</w:t>
      </w:r>
      <w:r w:rsidRPr="00D43643">
        <w:rPr>
          <w:rFonts w:ascii="Arial" w:hAnsi="Arial" w:cs="Arial"/>
          <w:i/>
          <w:iCs/>
          <w:spacing w:val="-5"/>
          <w:sz w:val="28"/>
          <w:szCs w:val="28"/>
        </w:rPr>
        <w:t xml:space="preserve"> </w:t>
      </w:r>
      <w:r w:rsidRPr="00D43643">
        <w:rPr>
          <w:rFonts w:ascii="Arial" w:hAnsi="Arial" w:cs="Arial"/>
          <w:i/>
          <w:iCs/>
          <w:sz w:val="28"/>
          <w:szCs w:val="28"/>
        </w:rPr>
        <w:t>as</w:t>
      </w:r>
      <w:r w:rsidRPr="00D43643">
        <w:rPr>
          <w:rFonts w:ascii="Arial" w:hAnsi="Arial" w:cs="Arial"/>
          <w:i/>
          <w:iCs/>
          <w:spacing w:val="-6"/>
          <w:sz w:val="28"/>
          <w:szCs w:val="28"/>
        </w:rPr>
        <w:t xml:space="preserve"> </w:t>
      </w:r>
      <w:r w:rsidRPr="00D43643">
        <w:rPr>
          <w:rFonts w:ascii="Arial" w:hAnsi="Arial" w:cs="Arial"/>
          <w:i/>
          <w:iCs/>
          <w:sz w:val="28"/>
          <w:szCs w:val="28"/>
        </w:rPr>
        <w:t>specified</w:t>
      </w:r>
      <w:r w:rsidRPr="00D43643">
        <w:rPr>
          <w:rFonts w:ascii="Arial" w:hAnsi="Arial" w:cs="Arial"/>
          <w:i/>
          <w:iCs/>
          <w:spacing w:val="-4"/>
          <w:sz w:val="28"/>
          <w:szCs w:val="28"/>
        </w:rPr>
        <w:t xml:space="preserve"> </w:t>
      </w:r>
      <w:r w:rsidRPr="00D43643">
        <w:rPr>
          <w:rFonts w:ascii="Arial" w:hAnsi="Arial" w:cs="Arial"/>
          <w:i/>
          <w:iCs/>
          <w:sz w:val="28"/>
          <w:szCs w:val="28"/>
        </w:rPr>
        <w:t>by</w:t>
      </w:r>
      <w:r w:rsidRPr="00D43643">
        <w:rPr>
          <w:rFonts w:ascii="Arial" w:hAnsi="Arial" w:cs="Arial"/>
          <w:i/>
          <w:iCs/>
          <w:spacing w:val="-11"/>
          <w:sz w:val="28"/>
          <w:szCs w:val="28"/>
        </w:rPr>
        <w:t xml:space="preserve"> </w:t>
      </w:r>
      <w:r w:rsidRPr="00D43643">
        <w:rPr>
          <w:rFonts w:ascii="Arial" w:hAnsi="Arial" w:cs="Arial"/>
          <w:i/>
          <w:iCs/>
          <w:sz w:val="28"/>
          <w:szCs w:val="28"/>
        </w:rPr>
        <w:t>the</w:t>
      </w:r>
      <w:r w:rsidRPr="00D43643">
        <w:rPr>
          <w:rFonts w:ascii="Arial" w:hAnsi="Arial" w:cs="Arial"/>
          <w:i/>
          <w:iCs/>
          <w:spacing w:val="-7"/>
          <w:sz w:val="28"/>
          <w:szCs w:val="28"/>
        </w:rPr>
        <w:t xml:space="preserve"> </w:t>
      </w:r>
      <w:r w:rsidRPr="00D43643">
        <w:rPr>
          <w:rFonts w:ascii="Arial" w:hAnsi="Arial" w:cs="Arial"/>
          <w:i/>
          <w:iCs/>
          <w:sz w:val="28"/>
          <w:szCs w:val="28"/>
        </w:rPr>
        <w:t>State</w:t>
      </w:r>
      <w:r w:rsidR="0070365B" w:rsidRPr="00D43643">
        <w:rPr>
          <w:rFonts w:ascii="Arial" w:hAnsi="Arial" w:cs="Arial"/>
          <w:i/>
          <w:iCs/>
          <w:sz w:val="28"/>
          <w:szCs w:val="28"/>
        </w:rPr>
        <w:t xml:space="preserve">            </w:t>
      </w:r>
      <w:r w:rsidRPr="00D43643">
        <w:rPr>
          <w:rFonts w:ascii="Arial" w:hAnsi="Arial" w:cs="Arial"/>
          <w:i/>
          <w:iCs/>
          <w:spacing w:val="-5"/>
          <w:sz w:val="28"/>
          <w:szCs w:val="28"/>
        </w:rPr>
        <w:t xml:space="preserve"> </w:t>
      </w:r>
      <w:r w:rsidRPr="00D43643">
        <w:rPr>
          <w:rFonts w:ascii="Arial" w:hAnsi="Arial" w:cs="Arial"/>
          <w:i/>
          <w:iCs/>
          <w:sz w:val="28"/>
          <w:szCs w:val="28"/>
        </w:rPr>
        <w:t>Bank</w:t>
      </w:r>
      <w:r w:rsidRPr="00D43643">
        <w:rPr>
          <w:rFonts w:ascii="Arial" w:hAnsi="Arial" w:cs="Arial"/>
          <w:i/>
          <w:iCs/>
          <w:spacing w:val="-58"/>
          <w:sz w:val="28"/>
          <w:szCs w:val="28"/>
        </w:rPr>
        <w:t xml:space="preserve"> </w:t>
      </w:r>
      <w:r w:rsidR="0070365B" w:rsidRPr="00D43643">
        <w:rPr>
          <w:rFonts w:ascii="Arial" w:hAnsi="Arial" w:cs="Arial"/>
          <w:i/>
          <w:iCs/>
          <w:spacing w:val="-58"/>
          <w:sz w:val="28"/>
          <w:szCs w:val="28"/>
        </w:rPr>
        <w:t xml:space="preserve">     </w:t>
      </w:r>
      <w:r w:rsidRPr="00D43643">
        <w:rPr>
          <w:rFonts w:ascii="Arial" w:hAnsi="Arial" w:cs="Arial"/>
          <w:i/>
          <w:iCs/>
          <w:sz w:val="28"/>
          <w:szCs w:val="28"/>
        </w:rPr>
        <w:t xml:space="preserve">of India from time to time or any replacement </w:t>
      </w:r>
      <w:proofErr w:type="spellStart"/>
      <w:r w:rsidRPr="00D43643">
        <w:rPr>
          <w:rFonts w:ascii="Arial" w:hAnsi="Arial" w:cs="Arial"/>
          <w:i/>
          <w:iCs/>
          <w:sz w:val="28"/>
          <w:szCs w:val="28"/>
        </w:rPr>
        <w:t>there</w:t>
      </w:r>
      <w:r w:rsidR="001A5AA0" w:rsidRPr="00D43643">
        <w:rPr>
          <w:rFonts w:ascii="Arial" w:hAnsi="Arial" w:cs="Arial"/>
          <w:i/>
          <w:iCs/>
          <w:sz w:val="28"/>
          <w:szCs w:val="28"/>
        </w:rPr>
        <w:t xml:space="preserve"> </w:t>
      </w:r>
      <w:r w:rsidRPr="00D43643">
        <w:rPr>
          <w:rFonts w:ascii="Arial" w:hAnsi="Arial" w:cs="Arial"/>
          <w:i/>
          <w:iCs/>
          <w:sz w:val="28"/>
          <w:szCs w:val="28"/>
        </w:rPr>
        <w:t>of</w:t>
      </w:r>
      <w:proofErr w:type="spellEnd"/>
      <w:r w:rsidRPr="00D43643">
        <w:rPr>
          <w:rFonts w:ascii="Arial" w:hAnsi="Arial" w:cs="Arial"/>
          <w:i/>
          <w:iCs/>
          <w:sz w:val="28"/>
          <w:szCs w:val="28"/>
        </w:rPr>
        <w:t xml:space="preserve"> for the time being in force plus 100</w:t>
      </w:r>
      <w:r w:rsidRPr="00D43643">
        <w:rPr>
          <w:rFonts w:ascii="Arial" w:hAnsi="Arial" w:cs="Arial"/>
          <w:i/>
          <w:iCs/>
          <w:spacing w:val="1"/>
          <w:sz w:val="28"/>
          <w:szCs w:val="28"/>
        </w:rPr>
        <w:t xml:space="preserve"> </w:t>
      </w:r>
      <w:r w:rsidRPr="00D43643">
        <w:rPr>
          <w:rFonts w:ascii="Arial" w:hAnsi="Arial" w:cs="Arial"/>
          <w:i/>
          <w:iCs/>
          <w:sz w:val="28"/>
          <w:szCs w:val="28"/>
        </w:rPr>
        <w:t>basis points</w:t>
      </w:r>
      <w:r w:rsidRPr="00D43643">
        <w:rPr>
          <w:rFonts w:ascii="Arial" w:hAnsi="Arial" w:cs="Arial"/>
          <w:sz w:val="28"/>
          <w:szCs w:val="28"/>
        </w:rPr>
        <w:t>.”</w:t>
      </w:r>
    </w:p>
    <w:p w:rsidR="00E5645B" w:rsidRPr="00D43643" w:rsidRDefault="00E5645B" w:rsidP="006F0AB5">
      <w:pPr>
        <w:pStyle w:val="ListParagraph"/>
        <w:spacing w:line="276" w:lineRule="auto"/>
        <w:ind w:left="284"/>
        <w:rPr>
          <w:rFonts w:ascii="Arial" w:hAnsi="Arial" w:cs="Arial"/>
          <w:sz w:val="28"/>
          <w:szCs w:val="28"/>
          <w:lang w:val="en-US"/>
        </w:rPr>
      </w:pPr>
    </w:p>
    <w:p w:rsidR="00F83803" w:rsidRPr="00D43643" w:rsidRDefault="008F6A86" w:rsidP="006F0AB5">
      <w:pPr>
        <w:pStyle w:val="ListParagraph"/>
        <w:spacing w:line="276" w:lineRule="auto"/>
        <w:ind w:left="360"/>
        <w:jc w:val="both"/>
        <w:rPr>
          <w:rFonts w:ascii="Arial" w:hAnsi="Arial" w:cs="Arial"/>
          <w:b/>
          <w:bCs/>
          <w:sz w:val="28"/>
          <w:szCs w:val="28"/>
          <w:lang w:val="en-US"/>
        </w:rPr>
      </w:pPr>
      <w:r w:rsidRPr="00D43643">
        <w:rPr>
          <w:rFonts w:ascii="Arial" w:hAnsi="Arial" w:cs="Arial"/>
          <w:b/>
          <w:bCs/>
          <w:sz w:val="28"/>
          <w:szCs w:val="28"/>
        </w:rPr>
        <w:t xml:space="preserve">Comment- </w:t>
      </w:r>
      <w:r w:rsidR="00674A38" w:rsidRPr="00D43643">
        <w:rPr>
          <w:rFonts w:ascii="Arial" w:hAnsi="Arial" w:cs="Arial"/>
          <w:sz w:val="28"/>
          <w:szCs w:val="28"/>
        </w:rPr>
        <w:t xml:space="preserve">It is proposed to modify the definition of </w:t>
      </w:r>
      <w:r w:rsidRPr="00D43643">
        <w:rPr>
          <w:rFonts w:ascii="Arial" w:hAnsi="Arial" w:cs="Arial"/>
          <w:sz w:val="28"/>
          <w:szCs w:val="28"/>
        </w:rPr>
        <w:t xml:space="preserve">Bank rate </w:t>
      </w:r>
      <w:r w:rsidR="00674A38" w:rsidRPr="00D43643">
        <w:rPr>
          <w:rFonts w:ascii="Arial" w:hAnsi="Arial" w:cs="Arial"/>
          <w:sz w:val="28"/>
          <w:szCs w:val="28"/>
        </w:rPr>
        <w:t xml:space="preserve">and to link it </w:t>
      </w:r>
      <w:proofErr w:type="gramStart"/>
      <w:r w:rsidR="00674A38" w:rsidRPr="00D43643">
        <w:rPr>
          <w:rFonts w:ascii="Arial" w:hAnsi="Arial" w:cs="Arial"/>
          <w:sz w:val="28"/>
          <w:szCs w:val="28"/>
        </w:rPr>
        <w:t>with  reference</w:t>
      </w:r>
      <w:proofErr w:type="gramEnd"/>
      <w:r w:rsidR="00674A38" w:rsidRPr="00D43643">
        <w:rPr>
          <w:rFonts w:ascii="Arial" w:hAnsi="Arial" w:cs="Arial"/>
          <w:sz w:val="28"/>
          <w:szCs w:val="28"/>
        </w:rPr>
        <w:t xml:space="preserve"> date </w:t>
      </w:r>
      <w:r w:rsidR="00734E3D" w:rsidRPr="00D43643">
        <w:rPr>
          <w:rFonts w:ascii="Arial" w:hAnsi="Arial" w:cs="Arial"/>
          <w:sz w:val="28"/>
          <w:szCs w:val="28"/>
        </w:rPr>
        <w:t xml:space="preserve">as the one year </w:t>
      </w:r>
      <w:r w:rsidRPr="00D43643">
        <w:rPr>
          <w:rFonts w:ascii="Arial" w:hAnsi="Arial" w:cs="Arial"/>
          <w:sz w:val="28"/>
          <w:szCs w:val="28"/>
        </w:rPr>
        <w:t>Marginal</w:t>
      </w:r>
      <w:r w:rsidRPr="00D43643">
        <w:rPr>
          <w:rFonts w:ascii="Arial" w:hAnsi="Arial" w:cs="Arial"/>
          <w:spacing w:val="-6"/>
          <w:sz w:val="28"/>
          <w:szCs w:val="28"/>
        </w:rPr>
        <w:t xml:space="preserve"> </w:t>
      </w:r>
      <w:r w:rsidRPr="00D43643">
        <w:rPr>
          <w:rFonts w:ascii="Arial" w:hAnsi="Arial" w:cs="Arial"/>
          <w:sz w:val="28"/>
          <w:szCs w:val="28"/>
        </w:rPr>
        <w:t>cost</w:t>
      </w:r>
      <w:r w:rsidRPr="00D43643">
        <w:rPr>
          <w:rFonts w:ascii="Arial" w:hAnsi="Arial" w:cs="Arial"/>
          <w:spacing w:val="-6"/>
          <w:sz w:val="28"/>
          <w:szCs w:val="28"/>
        </w:rPr>
        <w:t xml:space="preserve"> </w:t>
      </w:r>
      <w:r w:rsidRPr="00D43643">
        <w:rPr>
          <w:rFonts w:ascii="Arial" w:hAnsi="Arial" w:cs="Arial"/>
          <w:sz w:val="28"/>
          <w:szCs w:val="28"/>
        </w:rPr>
        <w:t>of</w:t>
      </w:r>
      <w:r w:rsidRPr="00D43643">
        <w:rPr>
          <w:rFonts w:ascii="Arial" w:hAnsi="Arial" w:cs="Arial"/>
          <w:spacing w:val="-5"/>
          <w:sz w:val="28"/>
          <w:szCs w:val="28"/>
        </w:rPr>
        <w:t xml:space="preserve"> </w:t>
      </w:r>
      <w:r w:rsidRPr="00D43643">
        <w:rPr>
          <w:rFonts w:ascii="Arial" w:hAnsi="Arial" w:cs="Arial"/>
          <w:sz w:val="28"/>
          <w:szCs w:val="28"/>
        </w:rPr>
        <w:t>lending</w:t>
      </w:r>
      <w:r w:rsidRPr="00D43643">
        <w:rPr>
          <w:rFonts w:ascii="Arial" w:hAnsi="Arial" w:cs="Arial"/>
          <w:spacing w:val="-9"/>
          <w:sz w:val="28"/>
          <w:szCs w:val="28"/>
        </w:rPr>
        <w:t xml:space="preserve"> </w:t>
      </w:r>
      <w:r w:rsidRPr="00D43643">
        <w:rPr>
          <w:rFonts w:ascii="Arial" w:hAnsi="Arial" w:cs="Arial"/>
          <w:sz w:val="28"/>
          <w:szCs w:val="28"/>
        </w:rPr>
        <w:t>rate</w:t>
      </w:r>
      <w:r w:rsidR="00734E3D" w:rsidRPr="00D43643">
        <w:rPr>
          <w:rFonts w:ascii="Arial" w:hAnsi="Arial" w:cs="Arial"/>
          <w:sz w:val="28"/>
          <w:szCs w:val="28"/>
        </w:rPr>
        <w:t xml:space="preserve"> as on 01</w:t>
      </w:r>
      <w:r w:rsidR="00734E3D" w:rsidRPr="00D43643">
        <w:rPr>
          <w:rFonts w:ascii="Arial" w:hAnsi="Arial" w:cs="Arial"/>
          <w:sz w:val="28"/>
          <w:szCs w:val="28"/>
          <w:vertAlign w:val="superscript"/>
        </w:rPr>
        <w:t>st</w:t>
      </w:r>
      <w:r w:rsidR="00734E3D" w:rsidRPr="00D43643">
        <w:rPr>
          <w:rFonts w:ascii="Arial" w:hAnsi="Arial" w:cs="Arial"/>
          <w:sz w:val="28"/>
          <w:szCs w:val="28"/>
        </w:rPr>
        <w:t xml:space="preserve"> April of respective year</w:t>
      </w:r>
      <w:r w:rsidR="00734E3D" w:rsidRPr="00D43643">
        <w:rPr>
          <w:rFonts w:ascii="Arial" w:hAnsi="Arial" w:cs="Arial"/>
          <w:spacing w:val="-5"/>
          <w:sz w:val="28"/>
          <w:szCs w:val="28"/>
        </w:rPr>
        <w:t xml:space="preserve"> may be made applicable for that year</w:t>
      </w:r>
      <w:r w:rsidRPr="00D43643">
        <w:rPr>
          <w:rFonts w:ascii="Arial" w:hAnsi="Arial" w:cs="Arial"/>
          <w:sz w:val="28"/>
          <w:szCs w:val="28"/>
          <w:lang w:val="en-US"/>
        </w:rPr>
        <w:t>.</w:t>
      </w:r>
      <w:r w:rsidR="00ED238E" w:rsidRPr="00D43643">
        <w:rPr>
          <w:rFonts w:ascii="Arial" w:hAnsi="Arial" w:cs="Arial"/>
          <w:sz w:val="28"/>
          <w:szCs w:val="28"/>
          <w:lang w:val="en-US"/>
        </w:rPr>
        <w:t xml:space="preserve"> It is further submitted that i</w:t>
      </w:r>
      <w:r w:rsidR="00C006BE" w:rsidRPr="00D43643">
        <w:rPr>
          <w:rFonts w:ascii="Arial" w:eastAsia="Times New Roman" w:hAnsi="Arial" w:cs="Arial"/>
          <w:sz w:val="28"/>
          <w:szCs w:val="28"/>
        </w:rPr>
        <w:t>n regulated tariff regime the ‘</w:t>
      </w:r>
      <w:r w:rsidR="00ED238E" w:rsidRPr="00D43643">
        <w:rPr>
          <w:rFonts w:ascii="Arial" w:eastAsia="Times New Roman" w:hAnsi="Arial" w:cs="Arial"/>
          <w:sz w:val="28"/>
          <w:szCs w:val="28"/>
        </w:rPr>
        <w:t>Bank</w:t>
      </w:r>
      <w:r w:rsidR="00C006BE" w:rsidRPr="00D43643">
        <w:rPr>
          <w:rFonts w:ascii="Arial" w:eastAsia="Times New Roman" w:hAnsi="Arial" w:cs="Arial"/>
          <w:sz w:val="28"/>
          <w:szCs w:val="28"/>
        </w:rPr>
        <w:t xml:space="preserve"> Rate’ must not be a source of earning to the generating company or the transmission licensee, as the case may be and accordingly it is requested that no margin should be allowed over and above MCLR.</w:t>
      </w:r>
    </w:p>
    <w:p w:rsidR="00491734" w:rsidRPr="00D43643" w:rsidRDefault="00491734" w:rsidP="006F0AB5">
      <w:pPr>
        <w:pStyle w:val="ListParagraph"/>
        <w:spacing w:line="276" w:lineRule="auto"/>
        <w:ind w:left="142" w:firstLine="578"/>
        <w:jc w:val="both"/>
        <w:rPr>
          <w:rFonts w:ascii="Arial" w:hAnsi="Arial" w:cs="Arial"/>
          <w:sz w:val="28"/>
          <w:szCs w:val="28"/>
          <w:lang w:val="en-US"/>
        </w:rPr>
      </w:pPr>
    </w:p>
    <w:p w:rsidR="00C228DE" w:rsidRPr="00D43643" w:rsidRDefault="00C228DE" w:rsidP="006F0AB5">
      <w:pPr>
        <w:pStyle w:val="ListParagraph"/>
        <w:numPr>
          <w:ilvl w:val="0"/>
          <w:numId w:val="3"/>
        </w:numPr>
        <w:spacing w:line="276" w:lineRule="auto"/>
        <w:rPr>
          <w:rFonts w:ascii="Arial" w:hAnsi="Arial" w:cs="Arial"/>
          <w:b/>
          <w:bCs/>
          <w:sz w:val="28"/>
          <w:szCs w:val="28"/>
          <w:lang w:val="en-US"/>
        </w:rPr>
      </w:pPr>
      <w:r w:rsidRPr="00D43643">
        <w:rPr>
          <w:rFonts w:ascii="Arial" w:hAnsi="Arial" w:cs="Arial"/>
          <w:b/>
          <w:bCs/>
          <w:sz w:val="28"/>
          <w:szCs w:val="28"/>
          <w:lang w:val="en-US"/>
        </w:rPr>
        <w:t xml:space="preserve">Amendment of Regulations </w:t>
      </w:r>
      <w:r w:rsidR="00D479E5" w:rsidRPr="00D43643">
        <w:rPr>
          <w:rFonts w:ascii="Arial" w:hAnsi="Arial" w:cs="Arial"/>
          <w:b/>
          <w:bCs/>
          <w:sz w:val="28"/>
          <w:szCs w:val="28"/>
          <w:lang w:val="en-US"/>
        </w:rPr>
        <w:t>3</w:t>
      </w:r>
      <w:r w:rsidR="002C490B" w:rsidRPr="00D43643">
        <w:rPr>
          <w:rFonts w:ascii="Arial" w:hAnsi="Arial" w:cs="Arial"/>
          <w:b/>
          <w:bCs/>
          <w:sz w:val="28"/>
          <w:szCs w:val="28"/>
          <w:lang w:val="en-US"/>
        </w:rPr>
        <w:t>6</w:t>
      </w:r>
      <w:r w:rsidRPr="00D43643">
        <w:rPr>
          <w:rFonts w:ascii="Arial" w:hAnsi="Arial" w:cs="Arial"/>
          <w:b/>
          <w:bCs/>
          <w:sz w:val="28"/>
          <w:szCs w:val="28"/>
          <w:lang w:val="en-US"/>
        </w:rPr>
        <w:t xml:space="preserve"> of the Principal Regulations</w:t>
      </w:r>
      <w:r w:rsidR="00D479E5" w:rsidRPr="00D43643">
        <w:rPr>
          <w:rFonts w:ascii="Arial" w:hAnsi="Arial" w:cs="Arial"/>
          <w:b/>
          <w:bCs/>
          <w:sz w:val="28"/>
          <w:szCs w:val="28"/>
          <w:lang w:val="en-US"/>
        </w:rPr>
        <w:t xml:space="preserve"> </w:t>
      </w:r>
      <w:r w:rsidR="002C490B" w:rsidRPr="00D43643">
        <w:rPr>
          <w:rFonts w:ascii="Arial" w:hAnsi="Arial" w:cs="Arial"/>
          <w:b/>
          <w:bCs/>
          <w:sz w:val="28"/>
          <w:szCs w:val="28"/>
          <w:lang w:val="en-US"/>
        </w:rPr>
        <w:t>–</w:t>
      </w:r>
    </w:p>
    <w:p w:rsidR="002C490B" w:rsidRPr="00D43643" w:rsidRDefault="002C490B" w:rsidP="006F0AB5">
      <w:pPr>
        <w:pStyle w:val="ListParagraph"/>
        <w:spacing w:line="276" w:lineRule="auto"/>
        <w:rPr>
          <w:rFonts w:ascii="Arial" w:hAnsi="Arial" w:cs="Arial"/>
          <w:b/>
          <w:bCs/>
          <w:sz w:val="28"/>
          <w:szCs w:val="28"/>
          <w:lang w:val="en-US"/>
        </w:rPr>
      </w:pPr>
    </w:p>
    <w:p w:rsidR="002C490B" w:rsidRPr="00D43643" w:rsidRDefault="002C490B" w:rsidP="006F0AB5">
      <w:pPr>
        <w:autoSpaceDE w:val="0"/>
        <w:autoSpaceDN w:val="0"/>
        <w:adjustRightInd w:val="0"/>
        <w:spacing w:after="0" w:line="276" w:lineRule="auto"/>
        <w:ind w:firstLine="142"/>
        <w:jc w:val="both"/>
        <w:rPr>
          <w:rFonts w:ascii="Arial" w:hAnsi="Arial" w:cs="Arial"/>
          <w:sz w:val="28"/>
          <w:szCs w:val="28"/>
          <w:lang w:val="en-GB"/>
        </w:rPr>
      </w:pPr>
      <w:r w:rsidRPr="00D43643">
        <w:rPr>
          <w:rFonts w:ascii="Arial" w:hAnsi="Arial" w:cs="Arial"/>
          <w:sz w:val="28"/>
          <w:szCs w:val="28"/>
          <w:lang w:val="en-GB"/>
        </w:rPr>
        <w:t>In the first proviso to clause (d) of sub-regulation (3) of Regulation 36 of the Principal</w:t>
      </w:r>
    </w:p>
    <w:p w:rsidR="002C490B" w:rsidRPr="00D43643" w:rsidRDefault="002C490B" w:rsidP="006F0AB5">
      <w:pPr>
        <w:pStyle w:val="ListParagraph"/>
        <w:spacing w:line="276" w:lineRule="auto"/>
        <w:ind w:left="142"/>
        <w:jc w:val="both"/>
        <w:rPr>
          <w:rFonts w:ascii="Arial" w:eastAsia="TimesNewRomanPSMT" w:hAnsi="Arial" w:cs="Arial"/>
          <w:sz w:val="28"/>
          <w:szCs w:val="28"/>
          <w:lang w:val="en-GB"/>
        </w:rPr>
      </w:pPr>
      <w:r w:rsidRPr="00D43643">
        <w:rPr>
          <w:rFonts w:ascii="Arial" w:hAnsi="Arial" w:cs="Arial"/>
          <w:sz w:val="28"/>
          <w:szCs w:val="28"/>
          <w:lang w:val="en-GB"/>
        </w:rPr>
        <w:t xml:space="preserve">Regulations, the numbers </w:t>
      </w:r>
      <w:r w:rsidRPr="00D43643">
        <w:rPr>
          <w:rFonts w:ascii="Arial" w:eastAsia="TimesNewRomanPSMT" w:hAnsi="Arial" w:cs="Arial"/>
          <w:sz w:val="28"/>
          <w:szCs w:val="28"/>
          <w:lang w:val="en-GB"/>
        </w:rPr>
        <w:t xml:space="preserve">“0.09%” shall be substituted by </w:t>
      </w:r>
      <w:r w:rsidRPr="00D43643">
        <w:rPr>
          <w:rFonts w:ascii="Arial" w:hAnsi="Arial" w:cs="Arial"/>
          <w:sz w:val="28"/>
          <w:szCs w:val="28"/>
          <w:lang w:val="en-GB"/>
        </w:rPr>
        <w:t xml:space="preserve">the numbers </w:t>
      </w:r>
      <w:r w:rsidRPr="00D43643">
        <w:rPr>
          <w:rFonts w:ascii="Arial" w:eastAsia="TimesNewRomanPSMT" w:hAnsi="Arial" w:cs="Arial"/>
          <w:sz w:val="28"/>
          <w:szCs w:val="28"/>
          <w:lang w:val="en-GB"/>
        </w:rPr>
        <w:t>“0.12%”.</w:t>
      </w:r>
    </w:p>
    <w:p w:rsidR="001D2B05" w:rsidRPr="00D43643" w:rsidRDefault="001D2B05" w:rsidP="006F0AB5">
      <w:pPr>
        <w:pStyle w:val="ListParagraph"/>
        <w:spacing w:line="276" w:lineRule="auto"/>
        <w:ind w:left="142"/>
        <w:jc w:val="both"/>
        <w:rPr>
          <w:rFonts w:ascii="Arial" w:hAnsi="Arial" w:cs="Arial"/>
          <w:sz w:val="28"/>
          <w:szCs w:val="28"/>
          <w:lang w:val="en-US"/>
        </w:rPr>
      </w:pPr>
    </w:p>
    <w:p w:rsidR="002C490B" w:rsidRPr="00D43643" w:rsidRDefault="002C490B" w:rsidP="006F0AB5">
      <w:pPr>
        <w:pStyle w:val="ListParagraph"/>
        <w:spacing w:line="276" w:lineRule="auto"/>
        <w:ind w:left="142"/>
        <w:jc w:val="both"/>
        <w:rPr>
          <w:rFonts w:ascii="Arial" w:hAnsi="Arial" w:cs="Arial"/>
          <w:b/>
          <w:bCs/>
          <w:sz w:val="28"/>
          <w:szCs w:val="28"/>
          <w:lang w:val="en-US"/>
        </w:rPr>
      </w:pPr>
      <w:proofErr w:type="gramStart"/>
      <w:r w:rsidRPr="00D43643">
        <w:rPr>
          <w:rFonts w:ascii="Arial" w:hAnsi="Arial" w:cs="Arial"/>
          <w:b/>
          <w:bCs/>
          <w:sz w:val="28"/>
          <w:szCs w:val="28"/>
          <w:lang w:val="en-US"/>
        </w:rPr>
        <w:t>Comment :</w:t>
      </w:r>
      <w:proofErr w:type="gramEnd"/>
      <w:r w:rsidRPr="00D43643">
        <w:rPr>
          <w:rFonts w:ascii="Arial" w:hAnsi="Arial" w:cs="Arial"/>
          <w:b/>
          <w:bCs/>
          <w:sz w:val="28"/>
          <w:szCs w:val="28"/>
          <w:lang w:val="en-US"/>
        </w:rPr>
        <w:t xml:space="preserve">  </w:t>
      </w:r>
      <w:r w:rsidRPr="00D43643">
        <w:rPr>
          <w:rFonts w:ascii="Arial" w:hAnsi="Arial" w:cs="Arial"/>
          <w:sz w:val="28"/>
          <w:szCs w:val="28"/>
          <w:lang w:val="en-US"/>
        </w:rPr>
        <w:t xml:space="preserve">The proposed revision is a hike of 33%  without </w:t>
      </w:r>
      <w:r w:rsidR="00A20182" w:rsidRPr="00D43643">
        <w:rPr>
          <w:rFonts w:ascii="Arial" w:hAnsi="Arial" w:cs="Arial"/>
          <w:sz w:val="28"/>
          <w:szCs w:val="28"/>
          <w:lang w:val="en-US"/>
        </w:rPr>
        <w:t xml:space="preserve">stating </w:t>
      </w:r>
      <w:r w:rsidR="006A7CBD" w:rsidRPr="00D43643">
        <w:rPr>
          <w:rFonts w:ascii="Arial" w:hAnsi="Arial" w:cs="Arial"/>
          <w:sz w:val="28"/>
          <w:szCs w:val="28"/>
          <w:lang w:val="en-US"/>
        </w:rPr>
        <w:t xml:space="preserve">any </w:t>
      </w:r>
      <w:r w:rsidRPr="00D43643">
        <w:rPr>
          <w:rFonts w:ascii="Arial" w:hAnsi="Arial" w:cs="Arial"/>
          <w:sz w:val="28"/>
          <w:szCs w:val="28"/>
          <w:lang w:val="en-US"/>
        </w:rPr>
        <w:t>justifiable reason and will put unjustified financial burden on the beneficiaries.</w:t>
      </w:r>
      <w:r w:rsidR="006A7CBD" w:rsidRPr="00D43643">
        <w:rPr>
          <w:rFonts w:ascii="Arial" w:hAnsi="Arial" w:cs="Arial"/>
          <w:sz w:val="28"/>
          <w:szCs w:val="28"/>
          <w:lang w:val="en-US"/>
        </w:rPr>
        <w:t xml:space="preserve"> </w:t>
      </w:r>
      <w:r w:rsidR="00755A9C" w:rsidRPr="00D43643">
        <w:rPr>
          <w:rFonts w:ascii="Arial" w:hAnsi="Arial" w:cs="Arial"/>
          <w:sz w:val="28"/>
          <w:szCs w:val="28"/>
          <w:lang w:val="en-US"/>
        </w:rPr>
        <w:t>It is proposed to drop the new provision introduced in Tariff Regulation, 2024 of allowing insurance expenses separately.</w:t>
      </w:r>
      <w:r w:rsidR="00147EFA" w:rsidRPr="00D43643">
        <w:rPr>
          <w:rFonts w:ascii="Arial" w:hAnsi="Arial" w:cs="Arial"/>
          <w:sz w:val="28"/>
          <w:szCs w:val="28"/>
          <w:lang w:val="en-US"/>
        </w:rPr>
        <w:t xml:space="preserve"> It is further submitted that such proposed </w:t>
      </w:r>
      <w:r w:rsidR="00C93B51" w:rsidRPr="00D43643">
        <w:rPr>
          <w:rFonts w:ascii="Arial" w:hAnsi="Arial" w:cs="Arial"/>
          <w:sz w:val="28"/>
          <w:szCs w:val="28"/>
          <w:lang w:val="en-US"/>
        </w:rPr>
        <w:t>upward</w:t>
      </w:r>
      <w:r w:rsidR="00147EFA" w:rsidRPr="00D43643">
        <w:rPr>
          <w:rFonts w:ascii="Arial" w:hAnsi="Arial" w:cs="Arial"/>
          <w:sz w:val="28"/>
          <w:szCs w:val="28"/>
          <w:lang w:val="en-US"/>
        </w:rPr>
        <w:t xml:space="preserve"> revision in self insurance may be dropped till next Tariff period till such time the actual data is available for taking any informed decision.</w:t>
      </w:r>
    </w:p>
    <w:p w:rsidR="00DF4577" w:rsidRPr="00D43643" w:rsidRDefault="00DF4577" w:rsidP="006F0AB5">
      <w:pPr>
        <w:pStyle w:val="ListParagraph"/>
        <w:spacing w:line="276" w:lineRule="auto"/>
        <w:ind w:left="142"/>
        <w:jc w:val="both"/>
        <w:rPr>
          <w:rFonts w:ascii="Arial" w:hAnsi="Arial" w:cs="Arial"/>
          <w:sz w:val="28"/>
          <w:szCs w:val="28"/>
          <w:lang w:val="en-US"/>
        </w:rPr>
      </w:pPr>
    </w:p>
    <w:p w:rsidR="00862D74" w:rsidRPr="00D43643" w:rsidRDefault="00862D74" w:rsidP="006F0AB5">
      <w:pPr>
        <w:pStyle w:val="ListParagraph"/>
        <w:numPr>
          <w:ilvl w:val="0"/>
          <w:numId w:val="3"/>
        </w:numPr>
        <w:spacing w:line="276" w:lineRule="auto"/>
        <w:rPr>
          <w:rFonts w:ascii="Arial" w:hAnsi="Arial" w:cs="Arial"/>
          <w:b/>
          <w:bCs/>
          <w:sz w:val="28"/>
          <w:szCs w:val="28"/>
          <w:lang w:val="en-US"/>
        </w:rPr>
      </w:pPr>
      <w:bookmarkStart w:id="1" w:name="_Hlk176528810"/>
      <w:r w:rsidRPr="00D43643">
        <w:rPr>
          <w:rFonts w:ascii="Arial" w:hAnsi="Arial" w:cs="Arial"/>
          <w:b/>
          <w:bCs/>
          <w:sz w:val="28"/>
          <w:szCs w:val="28"/>
          <w:lang w:val="en-US"/>
        </w:rPr>
        <w:t>Amendment of Regulations 37 of the Principal Regulations –</w:t>
      </w:r>
    </w:p>
    <w:p w:rsidR="00862D74" w:rsidRPr="00D43643" w:rsidRDefault="00862D74" w:rsidP="006F0AB5">
      <w:pPr>
        <w:pStyle w:val="ListParagraph"/>
        <w:spacing w:line="276" w:lineRule="auto"/>
        <w:rPr>
          <w:rFonts w:ascii="Arial" w:hAnsi="Arial" w:cs="Arial"/>
          <w:b/>
          <w:bCs/>
          <w:sz w:val="28"/>
          <w:szCs w:val="28"/>
          <w:lang w:val="en-US"/>
        </w:rPr>
      </w:pPr>
    </w:p>
    <w:bookmarkEnd w:id="1"/>
    <w:p w:rsidR="00862D74" w:rsidRPr="00D43643" w:rsidRDefault="002F00C9" w:rsidP="006F0AB5">
      <w:pPr>
        <w:autoSpaceDE w:val="0"/>
        <w:autoSpaceDN w:val="0"/>
        <w:adjustRightInd w:val="0"/>
        <w:spacing w:after="0" w:line="276" w:lineRule="auto"/>
        <w:jc w:val="both"/>
        <w:rPr>
          <w:rFonts w:ascii="Arial" w:hAnsi="Arial" w:cs="Arial"/>
          <w:sz w:val="28"/>
          <w:szCs w:val="28"/>
          <w:lang w:val="en-GB"/>
        </w:rPr>
      </w:pPr>
      <w:proofErr w:type="gramStart"/>
      <w:r w:rsidRPr="00D43643">
        <w:rPr>
          <w:rFonts w:ascii="Arial" w:hAnsi="Arial" w:cs="Arial"/>
          <w:sz w:val="28"/>
          <w:szCs w:val="28"/>
          <w:lang w:val="en-GB"/>
        </w:rPr>
        <w:t xml:space="preserve">“  </w:t>
      </w:r>
      <w:proofErr w:type="gramEnd"/>
      <w:r w:rsidRPr="00D43643">
        <w:rPr>
          <w:rFonts w:ascii="Arial" w:hAnsi="Arial" w:cs="Arial"/>
          <w:sz w:val="28"/>
          <w:szCs w:val="28"/>
          <w:lang w:val="en-GB"/>
        </w:rPr>
        <w:t xml:space="preserve">  </w:t>
      </w:r>
      <w:r w:rsidR="00862D74" w:rsidRPr="00D43643">
        <w:rPr>
          <w:rFonts w:ascii="Arial" w:hAnsi="Arial" w:cs="Arial"/>
          <w:sz w:val="28"/>
          <w:szCs w:val="28"/>
          <w:lang w:val="en-GB"/>
        </w:rPr>
        <w:t>5.1 The proviso under sub-regulation (2) of Regulation 37 of the Principal Regulations shall be</w:t>
      </w:r>
      <w:r w:rsidRPr="00D43643">
        <w:rPr>
          <w:rFonts w:ascii="Arial" w:hAnsi="Arial" w:cs="Arial"/>
          <w:sz w:val="28"/>
          <w:szCs w:val="28"/>
          <w:lang w:val="en-GB"/>
        </w:rPr>
        <w:t xml:space="preserve"> </w:t>
      </w:r>
      <w:r w:rsidR="00862D74" w:rsidRPr="00D43643">
        <w:rPr>
          <w:rFonts w:ascii="Arial" w:hAnsi="Arial" w:cs="Arial"/>
          <w:sz w:val="28"/>
          <w:szCs w:val="28"/>
          <w:lang w:val="en-GB"/>
        </w:rPr>
        <w:t>substituted by the following provisos:-</w:t>
      </w:r>
    </w:p>
    <w:p w:rsidR="00862D74" w:rsidRPr="00D43643" w:rsidRDefault="00862D74" w:rsidP="006F0AB5">
      <w:pPr>
        <w:autoSpaceDE w:val="0"/>
        <w:autoSpaceDN w:val="0"/>
        <w:adjustRightInd w:val="0"/>
        <w:spacing w:after="0" w:line="276" w:lineRule="auto"/>
        <w:ind w:left="720"/>
        <w:jc w:val="both"/>
        <w:rPr>
          <w:rFonts w:ascii="Arial" w:eastAsia="TimesNewRomanPSMT" w:hAnsi="Arial" w:cs="Arial"/>
          <w:sz w:val="28"/>
          <w:szCs w:val="28"/>
          <w:lang w:val="en-GB"/>
        </w:rPr>
      </w:pPr>
      <w:r w:rsidRPr="00D43643">
        <w:rPr>
          <w:rFonts w:ascii="Arial" w:eastAsia="TimesNewRomanPSMT" w:hAnsi="Arial" w:cs="Arial"/>
          <w:sz w:val="28"/>
          <w:szCs w:val="28"/>
          <w:lang w:val="en-GB"/>
        </w:rPr>
        <w:t>“</w:t>
      </w:r>
      <w:r w:rsidRPr="00D43643">
        <w:rPr>
          <w:rFonts w:ascii="Arial" w:hAnsi="Arial" w:cs="Arial"/>
          <w:i/>
          <w:iCs/>
          <w:sz w:val="28"/>
          <w:szCs w:val="28"/>
          <w:lang w:val="en-GB"/>
        </w:rPr>
        <w:t>Provided that the generating company may plead for an interim input price in its</w:t>
      </w:r>
      <w:r w:rsidR="0018481C" w:rsidRPr="00D43643">
        <w:rPr>
          <w:rFonts w:ascii="Arial" w:hAnsi="Arial" w:cs="Arial"/>
          <w:i/>
          <w:iCs/>
          <w:sz w:val="28"/>
          <w:szCs w:val="28"/>
          <w:lang w:val="en-GB"/>
        </w:rPr>
        <w:t xml:space="preserve"> </w:t>
      </w:r>
      <w:r w:rsidRPr="00D43643">
        <w:rPr>
          <w:rFonts w:ascii="Arial" w:hAnsi="Arial" w:cs="Arial"/>
          <w:i/>
          <w:iCs/>
          <w:sz w:val="28"/>
          <w:szCs w:val="28"/>
          <w:lang w:val="en-GB"/>
        </w:rPr>
        <w:t>petition, which may be allowed by the Commission up to 90% of the claimed input price</w:t>
      </w:r>
      <w:r w:rsidR="0018481C" w:rsidRPr="00D43643">
        <w:rPr>
          <w:rFonts w:ascii="Arial" w:hAnsi="Arial" w:cs="Arial"/>
          <w:i/>
          <w:iCs/>
          <w:sz w:val="28"/>
          <w:szCs w:val="28"/>
          <w:lang w:val="en-GB"/>
        </w:rPr>
        <w:t xml:space="preserve"> </w:t>
      </w:r>
      <w:r w:rsidRPr="00D43643">
        <w:rPr>
          <w:rFonts w:ascii="Arial" w:hAnsi="Arial" w:cs="Arial"/>
          <w:i/>
          <w:iCs/>
          <w:sz w:val="28"/>
          <w:szCs w:val="28"/>
          <w:lang w:val="en-GB"/>
        </w:rPr>
        <w:t>after the first hearing of the application;</w:t>
      </w:r>
      <w:r w:rsidR="0018481C" w:rsidRPr="00D43643">
        <w:rPr>
          <w:rFonts w:ascii="Arial" w:hAnsi="Arial" w:cs="Arial"/>
          <w:i/>
          <w:iCs/>
          <w:sz w:val="28"/>
          <w:szCs w:val="28"/>
          <w:lang w:val="en-GB"/>
        </w:rPr>
        <w:t xml:space="preserve"> </w:t>
      </w:r>
      <w:r w:rsidRPr="00D43643">
        <w:rPr>
          <w:rFonts w:ascii="Arial" w:hAnsi="Arial" w:cs="Arial"/>
          <w:i/>
          <w:iCs/>
          <w:sz w:val="28"/>
          <w:szCs w:val="28"/>
          <w:lang w:val="en-GB"/>
        </w:rPr>
        <w:t>Provided further that the difference between the input price of coal determined</w:t>
      </w:r>
      <w:r w:rsidR="001640F6" w:rsidRPr="00D43643">
        <w:rPr>
          <w:rFonts w:ascii="Arial" w:hAnsi="Arial" w:cs="Arial"/>
          <w:i/>
          <w:iCs/>
          <w:sz w:val="28"/>
          <w:szCs w:val="28"/>
          <w:lang w:val="en-GB"/>
        </w:rPr>
        <w:t xml:space="preserve"> </w:t>
      </w:r>
      <w:r w:rsidRPr="00D43643">
        <w:rPr>
          <w:rFonts w:ascii="Arial" w:hAnsi="Arial" w:cs="Arial"/>
          <w:i/>
          <w:iCs/>
          <w:sz w:val="28"/>
          <w:szCs w:val="28"/>
          <w:lang w:val="en-GB"/>
        </w:rPr>
        <w:t>under these regulations and the input price of coal either adopted by the generating</w:t>
      </w:r>
      <w:r w:rsidR="001640F6" w:rsidRPr="00D43643">
        <w:rPr>
          <w:rFonts w:ascii="Arial" w:hAnsi="Arial" w:cs="Arial"/>
          <w:i/>
          <w:iCs/>
          <w:sz w:val="28"/>
          <w:szCs w:val="28"/>
          <w:lang w:val="en-GB"/>
        </w:rPr>
        <w:t xml:space="preserve"> </w:t>
      </w:r>
      <w:r w:rsidRPr="00D43643">
        <w:rPr>
          <w:rFonts w:ascii="Arial" w:hAnsi="Arial" w:cs="Arial"/>
          <w:i/>
          <w:iCs/>
          <w:sz w:val="28"/>
          <w:szCs w:val="28"/>
          <w:lang w:val="en-GB"/>
        </w:rPr>
        <w:t>company in terms of this sub-regulation or the interim input price allowed by the</w:t>
      </w:r>
      <w:r w:rsidR="001640F6" w:rsidRPr="00D43643">
        <w:rPr>
          <w:rFonts w:ascii="Arial" w:hAnsi="Arial" w:cs="Arial"/>
          <w:i/>
          <w:iCs/>
          <w:sz w:val="28"/>
          <w:szCs w:val="28"/>
          <w:lang w:val="en-GB"/>
        </w:rPr>
        <w:t xml:space="preserve"> </w:t>
      </w:r>
      <w:r w:rsidRPr="00D43643">
        <w:rPr>
          <w:rFonts w:ascii="Arial" w:hAnsi="Arial" w:cs="Arial"/>
          <w:i/>
          <w:iCs/>
          <w:sz w:val="28"/>
          <w:szCs w:val="28"/>
          <w:lang w:val="en-GB"/>
        </w:rPr>
        <w:t>Commission in terms of the first proviso to this sub-regulation shall be recoverable or</w:t>
      </w:r>
      <w:r w:rsidR="001640F6" w:rsidRPr="00D43643">
        <w:rPr>
          <w:rFonts w:ascii="Arial" w:hAnsi="Arial" w:cs="Arial"/>
          <w:i/>
          <w:iCs/>
          <w:sz w:val="28"/>
          <w:szCs w:val="28"/>
          <w:lang w:val="en-GB"/>
        </w:rPr>
        <w:t xml:space="preserve"> </w:t>
      </w:r>
      <w:r w:rsidRPr="00D43643">
        <w:rPr>
          <w:rFonts w:ascii="Arial" w:hAnsi="Arial" w:cs="Arial"/>
          <w:i/>
          <w:iCs/>
          <w:sz w:val="28"/>
          <w:szCs w:val="28"/>
          <w:lang w:val="en-GB"/>
        </w:rPr>
        <w:t>payable in accordance with sub-</w:t>
      </w:r>
      <w:r w:rsidR="001640F6" w:rsidRPr="00D43643">
        <w:rPr>
          <w:rFonts w:ascii="Arial" w:hAnsi="Arial" w:cs="Arial"/>
          <w:i/>
          <w:iCs/>
          <w:sz w:val="28"/>
          <w:szCs w:val="28"/>
          <w:lang w:val="en-GB"/>
        </w:rPr>
        <w:t>re</w:t>
      </w:r>
      <w:r w:rsidRPr="00D43643">
        <w:rPr>
          <w:rFonts w:ascii="Arial" w:hAnsi="Arial" w:cs="Arial"/>
          <w:i/>
          <w:iCs/>
          <w:sz w:val="28"/>
          <w:szCs w:val="28"/>
          <w:lang w:val="en-GB"/>
        </w:rPr>
        <w:t>gulation (4) of this Regulation.</w:t>
      </w:r>
      <w:r w:rsidRPr="00D43643">
        <w:rPr>
          <w:rFonts w:ascii="Arial" w:eastAsia="TimesNewRomanPSMT" w:hAnsi="Arial" w:cs="Arial"/>
          <w:i/>
          <w:iCs/>
          <w:sz w:val="28"/>
          <w:szCs w:val="28"/>
          <w:lang w:val="en-GB"/>
        </w:rPr>
        <w:t>”</w:t>
      </w:r>
      <w:r w:rsidR="00BF0743" w:rsidRPr="00D43643">
        <w:rPr>
          <w:rFonts w:ascii="Arial" w:eastAsia="TimesNewRomanPSMT" w:hAnsi="Arial" w:cs="Arial"/>
          <w:i/>
          <w:iCs/>
          <w:sz w:val="28"/>
          <w:szCs w:val="28"/>
          <w:lang w:val="en-GB"/>
        </w:rPr>
        <w:t xml:space="preserve"> ”</w:t>
      </w:r>
    </w:p>
    <w:p w:rsidR="002F00C9" w:rsidRPr="00D43643" w:rsidRDefault="002F00C9" w:rsidP="006F0AB5">
      <w:pPr>
        <w:pStyle w:val="ListParagraph"/>
        <w:spacing w:line="276" w:lineRule="auto"/>
        <w:jc w:val="both"/>
        <w:rPr>
          <w:rFonts w:ascii="Arial" w:hAnsi="Arial" w:cs="Arial"/>
          <w:b/>
          <w:bCs/>
          <w:sz w:val="28"/>
          <w:szCs w:val="28"/>
          <w:lang w:val="en-US"/>
        </w:rPr>
      </w:pPr>
    </w:p>
    <w:p w:rsidR="002F00C9" w:rsidRPr="00D43643" w:rsidRDefault="002F00C9" w:rsidP="006F0AB5">
      <w:pPr>
        <w:pStyle w:val="ListParagraph"/>
        <w:spacing w:line="276" w:lineRule="auto"/>
        <w:ind w:left="0"/>
        <w:jc w:val="both"/>
        <w:rPr>
          <w:rFonts w:ascii="Arial" w:hAnsi="Arial" w:cs="Arial"/>
          <w:b/>
          <w:bCs/>
          <w:sz w:val="28"/>
          <w:szCs w:val="28"/>
          <w:lang w:val="en-US"/>
        </w:rPr>
      </w:pPr>
      <w:r w:rsidRPr="00D43643">
        <w:rPr>
          <w:rFonts w:ascii="Arial" w:hAnsi="Arial" w:cs="Arial"/>
          <w:b/>
          <w:bCs/>
          <w:sz w:val="28"/>
          <w:szCs w:val="28"/>
          <w:lang w:val="en-US"/>
        </w:rPr>
        <w:t xml:space="preserve">Comments - </w:t>
      </w:r>
      <w:r w:rsidRPr="00D43643">
        <w:rPr>
          <w:rFonts w:ascii="Arial" w:hAnsi="Arial" w:cs="Arial"/>
          <w:sz w:val="28"/>
          <w:szCs w:val="28"/>
          <w:lang w:val="en-US"/>
        </w:rPr>
        <w:t xml:space="preserve">The provision in principal Regulations-24 </w:t>
      </w:r>
      <w:proofErr w:type="gramStart"/>
      <w:r w:rsidRPr="00D43643">
        <w:rPr>
          <w:rFonts w:ascii="Arial" w:hAnsi="Arial" w:cs="Arial"/>
          <w:sz w:val="28"/>
          <w:szCs w:val="28"/>
          <w:lang w:val="en-US"/>
        </w:rPr>
        <w:t>is  a</w:t>
      </w:r>
      <w:proofErr w:type="gramEnd"/>
      <w:r w:rsidRPr="00D43643">
        <w:rPr>
          <w:rFonts w:ascii="Arial" w:hAnsi="Arial" w:cs="Arial"/>
          <w:sz w:val="28"/>
          <w:szCs w:val="28"/>
          <w:lang w:val="en-US"/>
        </w:rPr>
        <w:t xml:space="preserve"> balanced and  justifiable preposition as its relates the price of coal of input mines to the price of coal notified by CIL. It is therefore, proposed to drop the proposal of amendment in Regulation-37(</w:t>
      </w:r>
      <w:r w:rsidR="0010071E" w:rsidRPr="00D43643">
        <w:rPr>
          <w:rFonts w:ascii="Arial" w:hAnsi="Arial" w:cs="Arial"/>
          <w:sz w:val="28"/>
          <w:szCs w:val="28"/>
          <w:lang w:val="en-US"/>
        </w:rPr>
        <w:t>2)</w:t>
      </w:r>
      <w:r w:rsidR="003D41F4" w:rsidRPr="00D43643">
        <w:rPr>
          <w:rFonts w:ascii="Arial" w:hAnsi="Arial" w:cs="Arial"/>
          <w:sz w:val="28"/>
          <w:szCs w:val="28"/>
          <w:lang w:val="en-US"/>
        </w:rPr>
        <w:t xml:space="preserve"> or the Hon’ble </w:t>
      </w:r>
      <w:r w:rsidR="009E5716" w:rsidRPr="00D43643">
        <w:rPr>
          <w:rFonts w:ascii="Arial" w:hAnsi="Arial" w:cs="Arial"/>
          <w:sz w:val="28"/>
          <w:szCs w:val="28"/>
          <w:lang w:val="en-US"/>
        </w:rPr>
        <w:t xml:space="preserve">Commission may </w:t>
      </w:r>
      <w:proofErr w:type="gramStart"/>
      <w:r w:rsidR="009E5716" w:rsidRPr="00D43643">
        <w:rPr>
          <w:rFonts w:ascii="Arial" w:hAnsi="Arial" w:cs="Arial"/>
          <w:sz w:val="28"/>
          <w:szCs w:val="28"/>
          <w:lang w:val="en-US"/>
        </w:rPr>
        <w:t>consider  to</w:t>
      </w:r>
      <w:proofErr w:type="gramEnd"/>
      <w:r w:rsidR="009E5716" w:rsidRPr="00D43643">
        <w:rPr>
          <w:rFonts w:ascii="Arial" w:hAnsi="Arial" w:cs="Arial"/>
          <w:sz w:val="28"/>
          <w:szCs w:val="28"/>
          <w:lang w:val="en-US"/>
        </w:rPr>
        <w:t xml:space="preserve"> amend the proposed provision as under:</w:t>
      </w:r>
    </w:p>
    <w:p w:rsidR="009E5716" w:rsidRPr="00D43643" w:rsidRDefault="009E5716" w:rsidP="006F0AB5">
      <w:pPr>
        <w:autoSpaceDE w:val="0"/>
        <w:autoSpaceDN w:val="0"/>
        <w:adjustRightInd w:val="0"/>
        <w:spacing w:after="0" w:line="276" w:lineRule="auto"/>
        <w:ind w:left="168"/>
        <w:jc w:val="both"/>
        <w:rPr>
          <w:rFonts w:ascii="Arial" w:hAnsi="Arial" w:cs="Arial"/>
          <w:i/>
          <w:iCs/>
          <w:sz w:val="28"/>
          <w:szCs w:val="28"/>
          <w:lang w:val="en-GB"/>
        </w:rPr>
      </w:pPr>
      <w:r w:rsidRPr="00D43643">
        <w:rPr>
          <w:rFonts w:ascii="Arial" w:eastAsia="TimesNewRomanPSMT" w:hAnsi="Arial" w:cs="Arial"/>
          <w:i/>
          <w:iCs/>
          <w:sz w:val="28"/>
          <w:szCs w:val="28"/>
          <w:lang w:val="en-GB"/>
        </w:rPr>
        <w:t>“</w:t>
      </w:r>
      <w:r w:rsidRPr="00D43643">
        <w:rPr>
          <w:rFonts w:ascii="Arial" w:hAnsi="Arial" w:cs="Arial"/>
          <w:i/>
          <w:iCs/>
          <w:sz w:val="28"/>
          <w:szCs w:val="28"/>
          <w:lang w:val="en-GB"/>
        </w:rPr>
        <w:t>Provided that the generating company may plead for an interim input price</w:t>
      </w:r>
      <w:r w:rsidR="004A79CB" w:rsidRPr="00D43643">
        <w:rPr>
          <w:rFonts w:ascii="Arial" w:hAnsi="Arial" w:cs="Arial"/>
          <w:i/>
          <w:iCs/>
          <w:sz w:val="28"/>
          <w:szCs w:val="28"/>
          <w:lang w:val="en-GB"/>
        </w:rPr>
        <w:t xml:space="preserve"> limited to </w:t>
      </w:r>
      <w:r w:rsidR="004A79CB" w:rsidRPr="00D43643">
        <w:rPr>
          <w:rFonts w:ascii="Arial" w:hAnsi="Arial" w:cs="Arial"/>
          <w:i/>
          <w:iCs/>
          <w:sz w:val="28"/>
          <w:szCs w:val="28"/>
          <w:lang w:val="en-US"/>
        </w:rPr>
        <w:t>the price of coal notified by CIL,</w:t>
      </w:r>
      <w:r w:rsidR="004A79CB" w:rsidRPr="00D43643">
        <w:rPr>
          <w:rFonts w:ascii="Arial" w:hAnsi="Arial" w:cs="Arial"/>
          <w:i/>
          <w:iCs/>
          <w:sz w:val="28"/>
          <w:szCs w:val="28"/>
          <w:lang w:val="en-GB"/>
        </w:rPr>
        <w:t xml:space="preserve"> </w:t>
      </w:r>
      <w:r w:rsidR="004A79CB" w:rsidRPr="00D43643">
        <w:rPr>
          <w:rFonts w:ascii="Arial" w:hAnsi="Arial" w:cs="Arial"/>
          <w:i/>
          <w:iCs/>
          <w:sz w:val="28"/>
          <w:szCs w:val="28"/>
          <w:lang w:val="en-US"/>
        </w:rPr>
        <w:t xml:space="preserve">commensurate with the grade of </w:t>
      </w:r>
      <w:proofErr w:type="gramStart"/>
      <w:r w:rsidR="004A79CB" w:rsidRPr="00D43643">
        <w:rPr>
          <w:rFonts w:ascii="Arial" w:hAnsi="Arial" w:cs="Arial"/>
          <w:i/>
          <w:iCs/>
          <w:sz w:val="28"/>
          <w:szCs w:val="28"/>
          <w:lang w:val="en-US"/>
        </w:rPr>
        <w:t>coal</w:t>
      </w:r>
      <w:r w:rsidR="004A79CB" w:rsidRPr="00D43643">
        <w:rPr>
          <w:rFonts w:ascii="Arial" w:hAnsi="Arial" w:cs="Arial"/>
          <w:b/>
          <w:bCs/>
          <w:i/>
          <w:iCs/>
          <w:sz w:val="28"/>
          <w:szCs w:val="28"/>
          <w:lang w:val="en-US"/>
        </w:rPr>
        <w:t>,</w:t>
      </w:r>
      <w:r w:rsidR="00AA7E2D" w:rsidRPr="00D43643">
        <w:rPr>
          <w:rFonts w:ascii="Arial" w:hAnsi="Arial" w:cs="Arial"/>
          <w:b/>
          <w:bCs/>
          <w:i/>
          <w:iCs/>
          <w:sz w:val="28"/>
          <w:szCs w:val="28"/>
          <w:lang w:val="en-US"/>
        </w:rPr>
        <w:t xml:space="preserve">  </w:t>
      </w:r>
      <w:r w:rsidR="00AA7E2D" w:rsidRPr="00D43643">
        <w:rPr>
          <w:rFonts w:ascii="Arial" w:hAnsi="Arial" w:cs="Arial"/>
          <w:i/>
          <w:iCs/>
          <w:sz w:val="28"/>
          <w:szCs w:val="28"/>
          <w:lang w:val="en-GB"/>
        </w:rPr>
        <w:t>in</w:t>
      </w:r>
      <w:proofErr w:type="gramEnd"/>
      <w:r w:rsidR="00AA7E2D" w:rsidRPr="00D43643">
        <w:rPr>
          <w:rFonts w:ascii="Arial" w:hAnsi="Arial" w:cs="Arial"/>
          <w:i/>
          <w:iCs/>
          <w:sz w:val="28"/>
          <w:szCs w:val="28"/>
          <w:lang w:val="en-GB"/>
        </w:rPr>
        <w:t xml:space="preserve"> its petition, </w:t>
      </w:r>
      <w:r w:rsidRPr="00D43643">
        <w:rPr>
          <w:rFonts w:ascii="Arial" w:hAnsi="Arial" w:cs="Arial"/>
          <w:i/>
          <w:iCs/>
          <w:sz w:val="28"/>
          <w:szCs w:val="28"/>
          <w:lang w:val="en-GB"/>
        </w:rPr>
        <w:t>which may be allowed by the Commission subject to prudence check  up to 90% of the claimed input price  after the first hearing of the application</w:t>
      </w:r>
      <w:r w:rsidR="00AA7E2D" w:rsidRPr="00D43643">
        <w:rPr>
          <w:rFonts w:ascii="Arial" w:hAnsi="Arial" w:cs="Arial"/>
          <w:i/>
          <w:iCs/>
          <w:sz w:val="28"/>
          <w:szCs w:val="28"/>
          <w:lang w:val="en-GB"/>
        </w:rPr>
        <w:t>”</w:t>
      </w:r>
      <w:r w:rsidR="004A79CB" w:rsidRPr="00D43643">
        <w:rPr>
          <w:rFonts w:ascii="Arial" w:hAnsi="Arial" w:cs="Arial"/>
          <w:i/>
          <w:iCs/>
          <w:sz w:val="28"/>
          <w:szCs w:val="28"/>
          <w:lang w:val="en-GB"/>
        </w:rPr>
        <w:t>.</w:t>
      </w:r>
    </w:p>
    <w:p w:rsidR="00D62F88" w:rsidRPr="00D43643" w:rsidRDefault="00D62F88" w:rsidP="006F0AB5">
      <w:pPr>
        <w:autoSpaceDE w:val="0"/>
        <w:autoSpaceDN w:val="0"/>
        <w:adjustRightInd w:val="0"/>
        <w:spacing w:after="0" w:line="276" w:lineRule="auto"/>
        <w:jc w:val="both"/>
        <w:rPr>
          <w:rFonts w:ascii="Arial" w:hAnsi="Arial" w:cs="Arial"/>
          <w:sz w:val="28"/>
          <w:szCs w:val="28"/>
          <w:lang w:val="en-GB"/>
        </w:rPr>
      </w:pPr>
    </w:p>
    <w:p w:rsidR="00D62F88" w:rsidRPr="00D43643" w:rsidRDefault="00D62F88" w:rsidP="006F0AB5">
      <w:pPr>
        <w:pStyle w:val="ListParagraph"/>
        <w:numPr>
          <w:ilvl w:val="0"/>
          <w:numId w:val="3"/>
        </w:numPr>
        <w:spacing w:line="276" w:lineRule="auto"/>
        <w:rPr>
          <w:rFonts w:ascii="Arial" w:hAnsi="Arial" w:cs="Arial"/>
          <w:b/>
          <w:bCs/>
          <w:sz w:val="28"/>
          <w:szCs w:val="28"/>
          <w:lang w:val="en-US"/>
        </w:rPr>
      </w:pPr>
      <w:r w:rsidRPr="00D43643">
        <w:rPr>
          <w:rFonts w:ascii="Arial" w:hAnsi="Arial" w:cs="Arial"/>
          <w:b/>
          <w:bCs/>
          <w:sz w:val="28"/>
          <w:szCs w:val="28"/>
          <w:lang w:val="en-US"/>
        </w:rPr>
        <w:t>Amendment of Regulations 50 of the Principal Regulations –</w:t>
      </w:r>
    </w:p>
    <w:p w:rsidR="005A6931" w:rsidRPr="00D43643" w:rsidRDefault="005A6931" w:rsidP="006F0AB5">
      <w:pPr>
        <w:pStyle w:val="ListParagraph"/>
        <w:spacing w:line="276" w:lineRule="auto"/>
        <w:rPr>
          <w:rFonts w:ascii="Arial" w:hAnsi="Arial" w:cs="Arial"/>
          <w:b/>
          <w:bCs/>
          <w:sz w:val="28"/>
          <w:szCs w:val="28"/>
          <w:lang w:val="en-US"/>
        </w:rPr>
      </w:pPr>
    </w:p>
    <w:p w:rsidR="005A6931" w:rsidRPr="00D43643" w:rsidRDefault="005A6931" w:rsidP="006F0AB5">
      <w:pPr>
        <w:autoSpaceDE w:val="0"/>
        <w:autoSpaceDN w:val="0"/>
        <w:adjustRightInd w:val="0"/>
        <w:spacing w:after="0" w:line="276" w:lineRule="auto"/>
        <w:ind w:firstLine="360"/>
        <w:jc w:val="both"/>
        <w:rPr>
          <w:rFonts w:ascii="Arial" w:eastAsia="TimesNewRomanPSMT" w:hAnsi="Arial" w:cs="Arial"/>
          <w:sz w:val="28"/>
          <w:szCs w:val="28"/>
          <w:lang w:val="en-GB"/>
        </w:rPr>
      </w:pPr>
      <w:r w:rsidRPr="00D43643">
        <w:rPr>
          <w:rFonts w:ascii="Arial" w:hAnsi="Arial" w:cs="Arial"/>
          <w:sz w:val="28"/>
          <w:szCs w:val="28"/>
          <w:lang w:val="en-GB"/>
        </w:rPr>
        <w:t xml:space="preserve">In first proviso to Regulation 50, </w:t>
      </w:r>
      <w:r w:rsidRPr="00D43643">
        <w:rPr>
          <w:rFonts w:ascii="Arial" w:eastAsia="TimesNewRomanPSMT" w:hAnsi="Arial" w:cs="Arial"/>
          <w:sz w:val="28"/>
          <w:szCs w:val="28"/>
          <w:lang w:val="en-GB"/>
        </w:rPr>
        <w:t xml:space="preserve">the words and expressions “based on the notified price of </w:t>
      </w:r>
      <w:r w:rsidRPr="00D43643">
        <w:rPr>
          <w:rFonts w:ascii="Arial" w:hAnsi="Arial" w:cs="Arial"/>
          <w:sz w:val="28"/>
          <w:szCs w:val="28"/>
          <w:lang w:val="en-GB"/>
        </w:rPr>
        <w:t xml:space="preserve">Coal India Limited for the commensurate grade of coal in a month, prior consent of the </w:t>
      </w:r>
      <w:r w:rsidRPr="00D43643">
        <w:rPr>
          <w:rFonts w:ascii="Arial" w:eastAsia="TimesNewRomanPSMT" w:hAnsi="Arial" w:cs="Arial"/>
          <w:sz w:val="28"/>
          <w:szCs w:val="28"/>
          <w:lang w:val="en-GB"/>
        </w:rPr>
        <w:t>beneficiary(</w:t>
      </w:r>
      <w:proofErr w:type="spellStart"/>
      <w:r w:rsidRPr="00D43643">
        <w:rPr>
          <w:rFonts w:ascii="Arial" w:eastAsia="TimesNewRomanPSMT" w:hAnsi="Arial" w:cs="Arial"/>
          <w:sz w:val="28"/>
          <w:szCs w:val="28"/>
          <w:lang w:val="en-GB"/>
        </w:rPr>
        <w:t>ies</w:t>
      </w:r>
      <w:proofErr w:type="spellEnd"/>
      <w:r w:rsidRPr="00D43643">
        <w:rPr>
          <w:rFonts w:ascii="Arial" w:eastAsia="TimesNewRomanPSMT" w:hAnsi="Arial" w:cs="Arial"/>
          <w:sz w:val="28"/>
          <w:szCs w:val="28"/>
          <w:lang w:val="en-GB"/>
        </w:rPr>
        <w:t xml:space="preserve">) shall be required to be obtained by the generating company;” </w:t>
      </w:r>
      <w:r w:rsidRPr="00D43643">
        <w:rPr>
          <w:rFonts w:ascii="Arial" w:hAnsi="Arial" w:cs="Arial"/>
          <w:sz w:val="28"/>
          <w:szCs w:val="28"/>
          <w:lang w:val="en-GB"/>
        </w:rPr>
        <w:t xml:space="preserve">shall be </w:t>
      </w:r>
      <w:r w:rsidRPr="00D43643">
        <w:rPr>
          <w:rFonts w:ascii="Arial" w:eastAsia="TimesNewRomanPSMT" w:hAnsi="Arial" w:cs="Arial"/>
          <w:sz w:val="28"/>
          <w:szCs w:val="28"/>
          <w:lang w:val="en-GB"/>
        </w:rPr>
        <w:t>substituted by “based on the price of alternate coal available to the station in a given month, the generating company shall obtain prior consent from the beneficiary(</w:t>
      </w:r>
      <w:proofErr w:type="spellStart"/>
      <w:r w:rsidRPr="00D43643">
        <w:rPr>
          <w:rFonts w:ascii="Arial" w:eastAsia="TimesNewRomanPSMT" w:hAnsi="Arial" w:cs="Arial"/>
          <w:sz w:val="28"/>
          <w:szCs w:val="28"/>
          <w:lang w:val="en-GB"/>
        </w:rPr>
        <w:t>ies</w:t>
      </w:r>
      <w:proofErr w:type="spellEnd"/>
      <w:r w:rsidRPr="00D43643">
        <w:rPr>
          <w:rFonts w:ascii="Arial" w:eastAsia="TimesNewRomanPSMT" w:hAnsi="Arial" w:cs="Arial"/>
          <w:sz w:val="28"/>
          <w:szCs w:val="28"/>
          <w:lang w:val="en-GB"/>
        </w:rPr>
        <w:t>);”.</w:t>
      </w:r>
    </w:p>
    <w:p w:rsidR="00D62F88" w:rsidRPr="00D43643" w:rsidRDefault="002424DC" w:rsidP="006F0AB5">
      <w:pPr>
        <w:pStyle w:val="ListParagraph"/>
        <w:spacing w:line="276" w:lineRule="auto"/>
        <w:ind w:left="0"/>
        <w:jc w:val="both"/>
        <w:rPr>
          <w:rFonts w:ascii="Arial" w:hAnsi="Arial" w:cs="Arial"/>
          <w:b/>
          <w:bCs/>
          <w:sz w:val="28"/>
          <w:szCs w:val="28"/>
          <w:lang w:val="en-US"/>
        </w:rPr>
      </w:pPr>
      <w:r w:rsidRPr="00D43643">
        <w:rPr>
          <w:rFonts w:ascii="Arial" w:hAnsi="Arial" w:cs="Arial"/>
          <w:b/>
          <w:bCs/>
          <w:sz w:val="28"/>
          <w:szCs w:val="28"/>
          <w:lang w:val="en-US"/>
        </w:rPr>
        <w:lastRenderedPageBreak/>
        <w:t>Comments</w:t>
      </w:r>
      <w:proofErr w:type="gramStart"/>
      <w:r w:rsidRPr="00D43643">
        <w:rPr>
          <w:rFonts w:ascii="Arial" w:hAnsi="Arial" w:cs="Arial"/>
          <w:b/>
          <w:bCs/>
          <w:sz w:val="28"/>
          <w:szCs w:val="28"/>
          <w:lang w:val="en-US"/>
        </w:rPr>
        <w:t xml:space="preserve">-  </w:t>
      </w:r>
      <w:r w:rsidRPr="00D43643">
        <w:rPr>
          <w:rFonts w:ascii="Arial" w:hAnsi="Arial" w:cs="Arial"/>
          <w:sz w:val="28"/>
          <w:szCs w:val="28"/>
          <w:lang w:val="en-US"/>
        </w:rPr>
        <w:t>It</w:t>
      </w:r>
      <w:proofErr w:type="gramEnd"/>
      <w:r w:rsidRPr="00D43643">
        <w:rPr>
          <w:rFonts w:ascii="Arial" w:hAnsi="Arial" w:cs="Arial"/>
          <w:sz w:val="28"/>
          <w:szCs w:val="28"/>
          <w:lang w:val="en-US"/>
        </w:rPr>
        <w:t xml:space="preserve"> is to humbly submit that </w:t>
      </w:r>
      <w:r w:rsidR="00CD22EB" w:rsidRPr="00D43643">
        <w:rPr>
          <w:rFonts w:ascii="Arial" w:hAnsi="Arial" w:cs="Arial"/>
          <w:sz w:val="28"/>
          <w:szCs w:val="28"/>
          <w:lang w:val="en-US"/>
        </w:rPr>
        <w:t xml:space="preserve"> the basis of price of alternate coal available to the Station will provide the Generating  Company of </w:t>
      </w:r>
      <w:r w:rsidR="0018795F" w:rsidRPr="00D43643">
        <w:rPr>
          <w:rFonts w:ascii="Arial" w:hAnsi="Arial" w:cs="Arial"/>
          <w:sz w:val="28"/>
          <w:szCs w:val="28"/>
          <w:lang w:val="en-US"/>
        </w:rPr>
        <w:t>a freehand without any restriction on the price of the coal</w:t>
      </w:r>
      <w:r w:rsidR="000A1D52" w:rsidRPr="00D43643">
        <w:rPr>
          <w:rFonts w:ascii="Arial" w:hAnsi="Arial" w:cs="Arial"/>
          <w:sz w:val="28"/>
          <w:szCs w:val="28"/>
          <w:lang w:val="en-US"/>
        </w:rPr>
        <w:t xml:space="preserve"> which will be highly unjust and grossly against the interest of the beneficiary and ultimate consumer. In view of this, it is proposed to amend</w:t>
      </w:r>
      <w:r w:rsidR="001E06DF" w:rsidRPr="00D43643">
        <w:rPr>
          <w:rFonts w:ascii="Arial" w:hAnsi="Arial" w:cs="Arial"/>
          <w:sz w:val="28"/>
          <w:szCs w:val="28"/>
          <w:lang w:val="en-US"/>
        </w:rPr>
        <w:t xml:space="preserve"> </w:t>
      </w:r>
      <w:r w:rsidR="000A1D52" w:rsidRPr="00D43643">
        <w:rPr>
          <w:rFonts w:ascii="Arial" w:hAnsi="Arial" w:cs="Arial"/>
          <w:sz w:val="28"/>
          <w:szCs w:val="28"/>
          <w:lang w:val="en-US"/>
        </w:rPr>
        <w:t xml:space="preserve">the Regulation as submitted </w:t>
      </w:r>
      <w:proofErr w:type="gramStart"/>
      <w:r w:rsidR="000A1D52" w:rsidRPr="00D43643">
        <w:rPr>
          <w:rFonts w:ascii="Arial" w:hAnsi="Arial" w:cs="Arial"/>
          <w:sz w:val="28"/>
          <w:szCs w:val="28"/>
          <w:lang w:val="en-US"/>
        </w:rPr>
        <w:t>hereunder:-</w:t>
      </w:r>
      <w:proofErr w:type="gramEnd"/>
    </w:p>
    <w:p w:rsidR="00977B5F" w:rsidRPr="00D43643" w:rsidRDefault="00977B5F" w:rsidP="006F0AB5">
      <w:pPr>
        <w:pStyle w:val="ListParagraph"/>
        <w:spacing w:line="276" w:lineRule="auto"/>
        <w:ind w:left="0"/>
        <w:jc w:val="both"/>
        <w:rPr>
          <w:rFonts w:ascii="Arial" w:hAnsi="Arial" w:cs="Arial"/>
          <w:b/>
          <w:bCs/>
          <w:sz w:val="28"/>
          <w:szCs w:val="28"/>
          <w:lang w:val="en-US"/>
        </w:rPr>
      </w:pPr>
    </w:p>
    <w:p w:rsidR="00977B5F" w:rsidRPr="00D43643" w:rsidRDefault="00977B5F" w:rsidP="006F0AB5">
      <w:pPr>
        <w:pStyle w:val="ListParagraph"/>
        <w:spacing w:line="276" w:lineRule="auto"/>
        <w:jc w:val="both"/>
        <w:rPr>
          <w:rFonts w:ascii="Arial" w:hAnsi="Arial" w:cs="Arial"/>
          <w:sz w:val="28"/>
          <w:szCs w:val="28"/>
          <w:lang w:val="en-GB"/>
        </w:rPr>
      </w:pPr>
      <w:proofErr w:type="gramStart"/>
      <w:r w:rsidRPr="00D43643">
        <w:rPr>
          <w:rFonts w:ascii="Arial" w:hAnsi="Arial" w:cs="Arial"/>
          <w:b/>
          <w:bCs/>
          <w:sz w:val="28"/>
          <w:szCs w:val="28"/>
          <w:lang w:val="en-US"/>
        </w:rPr>
        <w:t xml:space="preserve">“ </w:t>
      </w:r>
      <w:r w:rsidRPr="00D43643">
        <w:rPr>
          <w:rFonts w:ascii="Arial" w:eastAsia="TimesNewRomanPSMT" w:hAnsi="Arial" w:cs="Arial"/>
          <w:sz w:val="28"/>
          <w:szCs w:val="28"/>
          <w:lang w:val="en-GB"/>
        </w:rPr>
        <w:t>based</w:t>
      </w:r>
      <w:proofErr w:type="gramEnd"/>
      <w:r w:rsidRPr="00D43643">
        <w:rPr>
          <w:rFonts w:ascii="Arial" w:eastAsia="TimesNewRomanPSMT" w:hAnsi="Arial" w:cs="Arial"/>
          <w:sz w:val="28"/>
          <w:szCs w:val="28"/>
          <w:lang w:val="en-GB"/>
        </w:rPr>
        <w:t xml:space="preserve"> on the notified price of </w:t>
      </w:r>
      <w:r w:rsidRPr="00D43643">
        <w:rPr>
          <w:rFonts w:ascii="Arial" w:hAnsi="Arial" w:cs="Arial"/>
          <w:sz w:val="28"/>
          <w:szCs w:val="28"/>
          <w:lang w:val="en-GB"/>
        </w:rPr>
        <w:t xml:space="preserve">Coal India Limited for the commensurate grade of coal in a month, or </w:t>
      </w:r>
      <w:r w:rsidR="008427AC" w:rsidRPr="00D43643">
        <w:rPr>
          <w:rFonts w:ascii="Arial" w:hAnsi="Arial" w:cs="Arial"/>
          <w:sz w:val="28"/>
          <w:szCs w:val="28"/>
          <w:lang w:val="en-GB"/>
        </w:rPr>
        <w:t xml:space="preserve"> </w:t>
      </w:r>
      <w:r w:rsidRPr="00D43643">
        <w:rPr>
          <w:rFonts w:ascii="Arial" w:eastAsia="TimesNewRomanPSMT" w:hAnsi="Arial" w:cs="Arial"/>
          <w:sz w:val="28"/>
          <w:szCs w:val="28"/>
          <w:lang w:val="en-GB"/>
        </w:rPr>
        <w:t>based on the price of alternate coal available to the station in a given month,</w:t>
      </w:r>
      <w:r w:rsidRPr="00D43643">
        <w:rPr>
          <w:rFonts w:ascii="Arial" w:hAnsi="Arial" w:cs="Arial"/>
          <w:sz w:val="28"/>
          <w:szCs w:val="28"/>
          <w:lang w:val="en-GB"/>
        </w:rPr>
        <w:t xml:space="preserve"> whichever is lower</w:t>
      </w:r>
      <w:r w:rsidR="001E06DF" w:rsidRPr="00D43643">
        <w:rPr>
          <w:rFonts w:ascii="Arial" w:hAnsi="Arial" w:cs="Arial"/>
          <w:sz w:val="28"/>
          <w:szCs w:val="28"/>
          <w:lang w:val="en-GB"/>
        </w:rPr>
        <w:t xml:space="preserve">, </w:t>
      </w:r>
      <w:r w:rsidR="001E06DF" w:rsidRPr="00D43643">
        <w:rPr>
          <w:rFonts w:ascii="Arial" w:eastAsia="TimesNewRomanPSMT" w:hAnsi="Arial" w:cs="Arial"/>
          <w:sz w:val="28"/>
          <w:szCs w:val="28"/>
          <w:lang w:val="en-GB"/>
        </w:rPr>
        <w:t>the generating company shall obtain prior consent from the beneficiary(</w:t>
      </w:r>
      <w:proofErr w:type="spellStart"/>
      <w:r w:rsidR="001E06DF" w:rsidRPr="00D43643">
        <w:rPr>
          <w:rFonts w:ascii="Arial" w:eastAsia="TimesNewRomanPSMT" w:hAnsi="Arial" w:cs="Arial"/>
          <w:sz w:val="28"/>
          <w:szCs w:val="28"/>
          <w:lang w:val="en-GB"/>
        </w:rPr>
        <w:t>ies</w:t>
      </w:r>
      <w:proofErr w:type="spellEnd"/>
      <w:r w:rsidR="001E06DF" w:rsidRPr="00D43643">
        <w:rPr>
          <w:rFonts w:ascii="Arial" w:eastAsia="TimesNewRomanPSMT" w:hAnsi="Arial" w:cs="Arial"/>
          <w:sz w:val="28"/>
          <w:szCs w:val="28"/>
          <w:lang w:val="en-GB"/>
        </w:rPr>
        <w:t>).”</w:t>
      </w:r>
    </w:p>
    <w:p w:rsidR="00BF0743" w:rsidRPr="00D43643" w:rsidRDefault="008F05C0" w:rsidP="006F0AB5">
      <w:pPr>
        <w:pStyle w:val="ListParagraph"/>
        <w:spacing w:line="276" w:lineRule="auto"/>
        <w:ind w:left="0"/>
        <w:jc w:val="both"/>
        <w:rPr>
          <w:rFonts w:ascii="Arial" w:hAnsi="Arial" w:cs="Arial"/>
          <w:sz w:val="28"/>
          <w:szCs w:val="28"/>
          <w:lang w:val="en-GB"/>
        </w:rPr>
      </w:pPr>
      <w:r w:rsidRPr="00D43643">
        <w:rPr>
          <w:rFonts w:ascii="Arial" w:hAnsi="Arial" w:cs="Arial"/>
          <w:sz w:val="28"/>
          <w:szCs w:val="28"/>
          <w:lang w:val="en-GB"/>
        </w:rPr>
        <w:tab/>
      </w:r>
    </w:p>
    <w:p w:rsidR="008427AC" w:rsidRPr="00D43643" w:rsidRDefault="008F05C0" w:rsidP="006F0AB5">
      <w:pPr>
        <w:pStyle w:val="ListParagraph"/>
        <w:spacing w:line="276" w:lineRule="auto"/>
        <w:ind w:left="0"/>
        <w:jc w:val="both"/>
        <w:rPr>
          <w:rFonts w:ascii="Arial" w:hAnsi="Arial" w:cs="Arial"/>
          <w:sz w:val="28"/>
          <w:szCs w:val="28"/>
          <w:lang w:val="en-GB"/>
        </w:rPr>
      </w:pPr>
      <w:r w:rsidRPr="00D43643">
        <w:rPr>
          <w:rFonts w:ascii="Arial" w:hAnsi="Arial" w:cs="Arial"/>
          <w:sz w:val="28"/>
          <w:szCs w:val="28"/>
          <w:lang w:val="en-GB"/>
        </w:rPr>
        <w:t xml:space="preserve">The above provision will maintain a balance between the interest of both the stakeholders, the Generating Company as well as </w:t>
      </w:r>
      <w:r w:rsidR="001E06DF" w:rsidRPr="00D43643">
        <w:rPr>
          <w:rFonts w:ascii="Arial" w:hAnsi="Arial" w:cs="Arial"/>
          <w:sz w:val="28"/>
          <w:szCs w:val="28"/>
          <w:lang w:val="en-GB"/>
        </w:rPr>
        <w:t>beneficiary</w:t>
      </w:r>
      <w:r w:rsidRPr="00D43643">
        <w:rPr>
          <w:rFonts w:ascii="Arial" w:hAnsi="Arial" w:cs="Arial"/>
          <w:sz w:val="28"/>
          <w:szCs w:val="28"/>
          <w:lang w:val="en-GB"/>
        </w:rPr>
        <w:t>.</w:t>
      </w:r>
      <w:r w:rsidR="001E06DF" w:rsidRPr="00D43643">
        <w:rPr>
          <w:rFonts w:ascii="Arial" w:hAnsi="Arial" w:cs="Arial"/>
          <w:sz w:val="28"/>
          <w:szCs w:val="28"/>
          <w:lang w:val="en-GB"/>
        </w:rPr>
        <w:t xml:space="preserve"> </w:t>
      </w:r>
    </w:p>
    <w:p w:rsidR="008427AC" w:rsidRPr="00D43643" w:rsidRDefault="008427AC" w:rsidP="006F0AB5">
      <w:pPr>
        <w:pStyle w:val="ListParagraph"/>
        <w:spacing w:line="276" w:lineRule="auto"/>
        <w:ind w:left="0"/>
        <w:jc w:val="both"/>
        <w:rPr>
          <w:rFonts w:ascii="Arial" w:hAnsi="Arial" w:cs="Arial"/>
          <w:sz w:val="28"/>
          <w:szCs w:val="28"/>
          <w:lang w:val="en-GB"/>
        </w:rPr>
      </w:pPr>
      <w:r w:rsidRPr="00D43643">
        <w:rPr>
          <w:rFonts w:ascii="Arial" w:hAnsi="Arial" w:cs="Arial"/>
          <w:sz w:val="28"/>
          <w:szCs w:val="28"/>
          <w:lang w:val="en-GB"/>
        </w:rPr>
        <w:tab/>
        <w:t xml:space="preserve">It is also proposed the second proviso to Regulation-50 may also be substituted by the </w:t>
      </w:r>
      <w:proofErr w:type="gramStart"/>
      <w:r w:rsidRPr="00D43643">
        <w:rPr>
          <w:rFonts w:ascii="Arial" w:hAnsi="Arial" w:cs="Arial"/>
          <w:sz w:val="28"/>
          <w:szCs w:val="28"/>
          <w:lang w:val="en-GB"/>
        </w:rPr>
        <w:t>following  phrase</w:t>
      </w:r>
      <w:proofErr w:type="gramEnd"/>
      <w:r w:rsidRPr="00D43643">
        <w:rPr>
          <w:rFonts w:ascii="Arial" w:hAnsi="Arial" w:cs="Arial"/>
          <w:sz w:val="28"/>
          <w:szCs w:val="28"/>
          <w:lang w:val="en-GB"/>
        </w:rPr>
        <w:t>:</w:t>
      </w:r>
    </w:p>
    <w:p w:rsidR="00081331" w:rsidRPr="00D43643" w:rsidRDefault="00081331" w:rsidP="006F0AB5">
      <w:pPr>
        <w:pStyle w:val="ListParagraph"/>
        <w:spacing w:line="276" w:lineRule="auto"/>
        <w:ind w:left="0"/>
        <w:jc w:val="both"/>
        <w:rPr>
          <w:rFonts w:ascii="Arial" w:hAnsi="Arial" w:cs="Arial"/>
          <w:sz w:val="28"/>
          <w:szCs w:val="28"/>
          <w:lang w:val="en-GB"/>
        </w:rPr>
      </w:pPr>
    </w:p>
    <w:p w:rsidR="008427AC" w:rsidRPr="00D43643" w:rsidRDefault="00081331" w:rsidP="006F0AB5">
      <w:pPr>
        <w:pStyle w:val="ListParagraph"/>
        <w:spacing w:line="276" w:lineRule="auto"/>
        <w:ind w:left="360"/>
        <w:jc w:val="both"/>
        <w:rPr>
          <w:rFonts w:ascii="Arial" w:hAnsi="Arial" w:cs="Arial"/>
          <w:sz w:val="28"/>
          <w:szCs w:val="28"/>
          <w:lang w:val="en-GB"/>
        </w:rPr>
      </w:pPr>
      <w:r w:rsidRPr="00D43643">
        <w:rPr>
          <w:rFonts w:ascii="Arial" w:hAnsi="Arial" w:cs="Arial"/>
          <w:sz w:val="28"/>
          <w:szCs w:val="28"/>
          <w:lang w:val="en-GB"/>
        </w:rPr>
        <w:t>“b</w:t>
      </w:r>
      <w:r w:rsidR="008427AC" w:rsidRPr="00D43643">
        <w:rPr>
          <w:rFonts w:ascii="Arial" w:eastAsia="TimesNewRomanPSMT" w:hAnsi="Arial" w:cs="Arial"/>
          <w:sz w:val="28"/>
          <w:szCs w:val="28"/>
          <w:lang w:val="en-GB"/>
        </w:rPr>
        <w:t xml:space="preserve">ased on the notified price of </w:t>
      </w:r>
      <w:r w:rsidR="008427AC" w:rsidRPr="00D43643">
        <w:rPr>
          <w:rFonts w:ascii="Arial" w:hAnsi="Arial" w:cs="Arial"/>
          <w:sz w:val="28"/>
          <w:szCs w:val="28"/>
          <w:lang w:val="en-GB"/>
        </w:rPr>
        <w:t xml:space="preserve">Coal India Limited for the commensurate grade of coal in a month, </w:t>
      </w:r>
      <w:proofErr w:type="gramStart"/>
      <w:r w:rsidR="008427AC" w:rsidRPr="00D43643">
        <w:rPr>
          <w:rFonts w:ascii="Arial" w:hAnsi="Arial" w:cs="Arial"/>
          <w:sz w:val="28"/>
          <w:szCs w:val="28"/>
          <w:lang w:val="en-GB"/>
        </w:rPr>
        <w:t xml:space="preserve">or  </w:t>
      </w:r>
      <w:r w:rsidR="008427AC" w:rsidRPr="00D43643">
        <w:rPr>
          <w:rFonts w:ascii="Arial" w:eastAsia="TimesNewRomanPSMT" w:hAnsi="Arial" w:cs="Arial"/>
          <w:sz w:val="28"/>
          <w:szCs w:val="28"/>
          <w:lang w:val="en-GB"/>
        </w:rPr>
        <w:t>based</w:t>
      </w:r>
      <w:proofErr w:type="gramEnd"/>
      <w:r w:rsidR="008427AC" w:rsidRPr="00D43643">
        <w:rPr>
          <w:rFonts w:ascii="Arial" w:eastAsia="TimesNewRomanPSMT" w:hAnsi="Arial" w:cs="Arial"/>
          <w:sz w:val="28"/>
          <w:szCs w:val="28"/>
          <w:lang w:val="en-GB"/>
        </w:rPr>
        <w:t xml:space="preserve"> on the price of alternate coal available to the station in a given month,</w:t>
      </w:r>
      <w:r w:rsidR="008427AC" w:rsidRPr="00D43643">
        <w:rPr>
          <w:rFonts w:ascii="Arial" w:hAnsi="Arial" w:cs="Arial"/>
          <w:sz w:val="28"/>
          <w:szCs w:val="28"/>
          <w:lang w:val="en-GB"/>
        </w:rPr>
        <w:t xml:space="preserve"> whichever is lower</w:t>
      </w:r>
      <w:r w:rsidRPr="00D43643">
        <w:rPr>
          <w:rFonts w:ascii="Arial" w:hAnsi="Arial" w:cs="Arial"/>
          <w:sz w:val="28"/>
          <w:szCs w:val="28"/>
          <w:lang w:val="en-GB"/>
        </w:rPr>
        <w:t>.”</w:t>
      </w:r>
    </w:p>
    <w:p w:rsidR="00081331" w:rsidRPr="00D43643" w:rsidRDefault="00081331" w:rsidP="006F0AB5">
      <w:pPr>
        <w:pStyle w:val="ListParagraph"/>
        <w:spacing w:line="276" w:lineRule="auto"/>
        <w:ind w:left="0"/>
        <w:jc w:val="both"/>
        <w:rPr>
          <w:rFonts w:ascii="Arial" w:hAnsi="Arial" w:cs="Arial"/>
          <w:sz w:val="28"/>
          <w:szCs w:val="28"/>
          <w:lang w:val="en-GB"/>
        </w:rPr>
      </w:pPr>
    </w:p>
    <w:p w:rsidR="00081331" w:rsidRPr="00D43643" w:rsidRDefault="00081331" w:rsidP="006F0AB5">
      <w:pPr>
        <w:pStyle w:val="ListParagraph"/>
        <w:numPr>
          <w:ilvl w:val="0"/>
          <w:numId w:val="3"/>
        </w:numPr>
        <w:spacing w:line="276" w:lineRule="auto"/>
        <w:rPr>
          <w:rFonts w:ascii="Arial" w:hAnsi="Arial" w:cs="Arial"/>
          <w:b/>
          <w:bCs/>
          <w:sz w:val="28"/>
          <w:szCs w:val="28"/>
          <w:lang w:val="en-US"/>
        </w:rPr>
      </w:pPr>
      <w:r w:rsidRPr="00D43643">
        <w:rPr>
          <w:rFonts w:ascii="Arial" w:hAnsi="Arial" w:cs="Arial"/>
          <w:b/>
          <w:bCs/>
          <w:sz w:val="28"/>
          <w:szCs w:val="28"/>
          <w:lang w:val="en-US"/>
        </w:rPr>
        <w:t>Amendment of Regulations 51 of the Principal Regulations –</w:t>
      </w:r>
    </w:p>
    <w:p w:rsidR="003B3F1A" w:rsidRPr="00D43643" w:rsidRDefault="003B3F1A" w:rsidP="006F0AB5">
      <w:pPr>
        <w:spacing w:line="276" w:lineRule="auto"/>
        <w:ind w:firstLine="720"/>
        <w:rPr>
          <w:rFonts w:ascii="Arial" w:hAnsi="Arial" w:cs="Arial"/>
          <w:b/>
          <w:bCs/>
          <w:sz w:val="28"/>
          <w:szCs w:val="28"/>
          <w:lang w:val="en-US"/>
        </w:rPr>
      </w:pPr>
      <w:r w:rsidRPr="00D43643">
        <w:rPr>
          <w:rFonts w:ascii="Arial" w:hAnsi="Arial" w:cs="Arial"/>
          <w:b/>
          <w:bCs/>
          <w:sz w:val="28"/>
          <w:szCs w:val="28"/>
          <w:lang w:val="en-US"/>
        </w:rPr>
        <w:t xml:space="preserve">The following is proposed in the </w:t>
      </w:r>
      <w:proofErr w:type="gramStart"/>
      <w:r w:rsidRPr="00D43643">
        <w:rPr>
          <w:rFonts w:ascii="Arial" w:hAnsi="Arial" w:cs="Arial"/>
          <w:b/>
          <w:bCs/>
          <w:sz w:val="28"/>
          <w:szCs w:val="28"/>
          <w:lang w:val="en-US"/>
        </w:rPr>
        <w:t>Draft :</w:t>
      </w:r>
      <w:proofErr w:type="gramEnd"/>
    </w:p>
    <w:p w:rsidR="00631FED" w:rsidRPr="00D43643" w:rsidRDefault="003B3F1A" w:rsidP="00AB623C">
      <w:pPr>
        <w:autoSpaceDE w:val="0"/>
        <w:autoSpaceDN w:val="0"/>
        <w:adjustRightInd w:val="0"/>
        <w:spacing w:after="0" w:line="276" w:lineRule="auto"/>
        <w:ind w:left="720"/>
        <w:jc w:val="both"/>
        <w:rPr>
          <w:rFonts w:ascii="Arial" w:hAnsi="Arial" w:cs="Arial"/>
          <w:i/>
          <w:iCs/>
          <w:sz w:val="28"/>
          <w:szCs w:val="28"/>
          <w:lang w:val="en-GB"/>
        </w:rPr>
      </w:pPr>
      <w:proofErr w:type="gramStart"/>
      <w:r w:rsidRPr="00D43643">
        <w:rPr>
          <w:rFonts w:ascii="Arial" w:hAnsi="Arial" w:cs="Arial"/>
          <w:i/>
          <w:iCs/>
          <w:sz w:val="28"/>
          <w:szCs w:val="28"/>
          <w:lang w:val="en-GB"/>
        </w:rPr>
        <w:t>“  51</w:t>
      </w:r>
      <w:proofErr w:type="gramEnd"/>
      <w:r w:rsidRPr="00D43643">
        <w:rPr>
          <w:rFonts w:ascii="Arial" w:hAnsi="Arial" w:cs="Arial"/>
          <w:i/>
          <w:iCs/>
          <w:sz w:val="28"/>
          <w:szCs w:val="28"/>
          <w:lang w:val="en-GB"/>
        </w:rPr>
        <w:t>(2) (ii) Annual Stripping ratio is the ratio of the volume of overburden to be removed for one unit of coal or lignite as specified in the Mining Plan”.</w:t>
      </w:r>
    </w:p>
    <w:p w:rsidR="00E25264" w:rsidRPr="00D43643" w:rsidRDefault="00E25264" w:rsidP="006F0AB5">
      <w:pPr>
        <w:autoSpaceDE w:val="0"/>
        <w:autoSpaceDN w:val="0"/>
        <w:adjustRightInd w:val="0"/>
        <w:spacing w:after="0" w:line="276" w:lineRule="auto"/>
        <w:ind w:firstLine="720"/>
        <w:rPr>
          <w:rFonts w:ascii="Arial" w:hAnsi="Arial" w:cs="Arial"/>
          <w:sz w:val="28"/>
          <w:szCs w:val="28"/>
          <w:lang w:val="en-GB"/>
        </w:rPr>
      </w:pPr>
    </w:p>
    <w:p w:rsidR="00E25264" w:rsidRPr="00D43643" w:rsidRDefault="00E25264" w:rsidP="006F0AB5">
      <w:pPr>
        <w:autoSpaceDE w:val="0"/>
        <w:autoSpaceDN w:val="0"/>
        <w:adjustRightInd w:val="0"/>
        <w:spacing w:after="0" w:line="276" w:lineRule="auto"/>
        <w:rPr>
          <w:rFonts w:ascii="Arial" w:hAnsi="Arial" w:cs="Arial"/>
          <w:b/>
          <w:bCs/>
          <w:sz w:val="28"/>
          <w:szCs w:val="28"/>
          <w:lang w:val="en-GB"/>
        </w:rPr>
      </w:pPr>
      <w:r w:rsidRPr="00D43643">
        <w:rPr>
          <w:rFonts w:ascii="Arial" w:hAnsi="Arial" w:cs="Arial"/>
          <w:b/>
          <w:bCs/>
          <w:sz w:val="28"/>
          <w:szCs w:val="28"/>
          <w:lang w:val="en-GB"/>
        </w:rPr>
        <w:t xml:space="preserve">Comments- </w:t>
      </w:r>
      <w:r w:rsidRPr="00D43643">
        <w:rPr>
          <w:rFonts w:ascii="Arial" w:hAnsi="Arial" w:cs="Arial"/>
          <w:sz w:val="28"/>
          <w:szCs w:val="28"/>
          <w:lang w:val="en-GB"/>
        </w:rPr>
        <w:t xml:space="preserve">It is proposed to replace the proposed Regulation-51 (2)(ii) by the </w:t>
      </w:r>
      <w:r w:rsidR="00D1002A" w:rsidRPr="00D43643">
        <w:rPr>
          <w:rFonts w:ascii="Arial" w:hAnsi="Arial" w:cs="Arial"/>
          <w:sz w:val="28"/>
          <w:szCs w:val="28"/>
          <w:lang w:val="en-GB"/>
        </w:rPr>
        <w:t xml:space="preserve">following </w:t>
      </w:r>
      <w:proofErr w:type="gramStart"/>
      <w:r w:rsidR="00D1002A" w:rsidRPr="00D43643">
        <w:rPr>
          <w:rFonts w:ascii="Arial" w:hAnsi="Arial" w:cs="Arial"/>
          <w:sz w:val="28"/>
          <w:szCs w:val="28"/>
          <w:lang w:val="en-GB"/>
        </w:rPr>
        <w:t>phrase :</w:t>
      </w:r>
      <w:proofErr w:type="gramEnd"/>
      <w:r w:rsidRPr="00D43643">
        <w:rPr>
          <w:rFonts w:ascii="Arial" w:hAnsi="Arial" w:cs="Arial"/>
          <w:b/>
          <w:bCs/>
          <w:sz w:val="28"/>
          <w:szCs w:val="28"/>
          <w:lang w:val="en-GB"/>
        </w:rPr>
        <w:t xml:space="preserve"> </w:t>
      </w:r>
    </w:p>
    <w:p w:rsidR="001E6FFA" w:rsidRPr="00D43643" w:rsidRDefault="001E6FFA" w:rsidP="00AB623C">
      <w:pPr>
        <w:autoSpaceDE w:val="0"/>
        <w:autoSpaceDN w:val="0"/>
        <w:adjustRightInd w:val="0"/>
        <w:spacing w:after="0" w:line="276" w:lineRule="auto"/>
        <w:ind w:left="720"/>
        <w:jc w:val="both"/>
        <w:rPr>
          <w:rFonts w:ascii="Arial" w:hAnsi="Arial" w:cs="Arial"/>
          <w:b/>
          <w:bCs/>
          <w:sz w:val="28"/>
          <w:szCs w:val="28"/>
          <w:lang w:val="en-GB"/>
        </w:rPr>
      </w:pPr>
      <w:proofErr w:type="gramStart"/>
      <w:r w:rsidRPr="00D43643">
        <w:rPr>
          <w:rFonts w:ascii="Arial" w:hAnsi="Arial" w:cs="Arial"/>
          <w:b/>
          <w:bCs/>
          <w:sz w:val="28"/>
          <w:szCs w:val="28"/>
          <w:lang w:val="en-GB"/>
        </w:rPr>
        <w:t xml:space="preserve">“  </w:t>
      </w:r>
      <w:r w:rsidRPr="00D43643">
        <w:rPr>
          <w:rFonts w:ascii="Arial" w:hAnsi="Arial" w:cs="Arial"/>
          <w:sz w:val="28"/>
          <w:szCs w:val="28"/>
          <w:u w:val="single"/>
          <w:lang w:val="en-GB"/>
        </w:rPr>
        <w:t>51</w:t>
      </w:r>
      <w:proofErr w:type="gramEnd"/>
      <w:r w:rsidRPr="00D43643">
        <w:rPr>
          <w:rFonts w:ascii="Arial" w:hAnsi="Arial" w:cs="Arial"/>
          <w:sz w:val="28"/>
          <w:szCs w:val="28"/>
          <w:u w:val="single"/>
          <w:lang w:val="en-GB"/>
        </w:rPr>
        <w:t>(2) (ii) Annual Stripping ratio is the ratio of the volume of overburden to be removed for one unit volume of coal or lignite as specified in the Mining Plan”.</w:t>
      </w:r>
    </w:p>
    <w:p w:rsidR="000C324C" w:rsidRPr="00D43643" w:rsidRDefault="000C324C" w:rsidP="006F0AB5">
      <w:pPr>
        <w:autoSpaceDE w:val="0"/>
        <w:autoSpaceDN w:val="0"/>
        <w:adjustRightInd w:val="0"/>
        <w:spacing w:after="0" w:line="276" w:lineRule="auto"/>
        <w:ind w:firstLine="720"/>
        <w:rPr>
          <w:rFonts w:ascii="Arial" w:hAnsi="Arial" w:cs="Arial"/>
          <w:b/>
          <w:bCs/>
          <w:sz w:val="28"/>
          <w:szCs w:val="28"/>
          <w:lang w:val="en-GB"/>
        </w:rPr>
      </w:pPr>
    </w:p>
    <w:p w:rsidR="000C324C" w:rsidRPr="00D43643" w:rsidRDefault="000C324C" w:rsidP="006F0AB5">
      <w:pPr>
        <w:autoSpaceDE w:val="0"/>
        <w:autoSpaceDN w:val="0"/>
        <w:adjustRightInd w:val="0"/>
        <w:spacing w:after="0" w:line="276" w:lineRule="auto"/>
        <w:ind w:firstLine="720"/>
        <w:jc w:val="both"/>
        <w:rPr>
          <w:rFonts w:ascii="Arial" w:hAnsi="Arial" w:cs="Arial"/>
          <w:sz w:val="28"/>
          <w:szCs w:val="28"/>
          <w:lang w:val="en-GB"/>
        </w:rPr>
      </w:pPr>
      <w:r w:rsidRPr="00D43643">
        <w:rPr>
          <w:rFonts w:ascii="Arial" w:hAnsi="Arial" w:cs="Arial"/>
          <w:b/>
          <w:bCs/>
          <w:sz w:val="28"/>
          <w:szCs w:val="28"/>
          <w:lang w:val="en-GB"/>
        </w:rPr>
        <w:t xml:space="preserve"> </w:t>
      </w:r>
      <w:r w:rsidRPr="00D43643">
        <w:rPr>
          <w:rFonts w:ascii="Arial" w:hAnsi="Arial" w:cs="Arial"/>
          <w:sz w:val="28"/>
          <w:szCs w:val="28"/>
          <w:lang w:val="en-GB"/>
        </w:rPr>
        <w:t xml:space="preserve">In Regulation -51(3), shortfall as well as excess of over burden removal during a year is mentioned </w:t>
      </w:r>
      <w:proofErr w:type="gramStart"/>
      <w:r w:rsidRPr="00D43643">
        <w:rPr>
          <w:rFonts w:ascii="Arial" w:hAnsi="Arial" w:cs="Arial"/>
          <w:sz w:val="28"/>
          <w:szCs w:val="28"/>
          <w:lang w:val="en-GB"/>
        </w:rPr>
        <w:t>whereas  formula</w:t>
      </w:r>
      <w:proofErr w:type="gramEnd"/>
      <w:r w:rsidRPr="00D43643">
        <w:rPr>
          <w:rFonts w:ascii="Arial" w:hAnsi="Arial" w:cs="Arial"/>
          <w:sz w:val="28"/>
          <w:szCs w:val="28"/>
          <w:lang w:val="en-GB"/>
        </w:rPr>
        <w:t xml:space="preserve"> is given in 51 (2) only for shortfall</w:t>
      </w:r>
      <w:r w:rsidR="005340B4" w:rsidRPr="00D43643">
        <w:rPr>
          <w:rFonts w:ascii="Arial" w:hAnsi="Arial" w:cs="Arial"/>
          <w:sz w:val="28"/>
          <w:szCs w:val="28"/>
          <w:lang w:val="en-GB"/>
        </w:rPr>
        <w:t xml:space="preserve">. </w:t>
      </w:r>
      <w:r w:rsidR="00A70DAF" w:rsidRPr="00D43643">
        <w:rPr>
          <w:rFonts w:ascii="Arial" w:hAnsi="Arial" w:cs="Arial"/>
          <w:sz w:val="28"/>
          <w:szCs w:val="28"/>
          <w:lang w:val="en-GB"/>
        </w:rPr>
        <w:t xml:space="preserve">Thus, it is understood that any </w:t>
      </w:r>
      <w:r w:rsidR="00C56C68" w:rsidRPr="00D43643">
        <w:rPr>
          <w:rFonts w:ascii="Arial" w:hAnsi="Arial" w:cs="Arial"/>
          <w:sz w:val="28"/>
          <w:szCs w:val="28"/>
          <w:lang w:val="en-GB"/>
        </w:rPr>
        <w:t xml:space="preserve">excess of over burden </w:t>
      </w:r>
      <w:r w:rsidR="00C56C68" w:rsidRPr="00D43643">
        <w:rPr>
          <w:rFonts w:ascii="Arial" w:hAnsi="Arial" w:cs="Arial"/>
          <w:sz w:val="28"/>
          <w:szCs w:val="28"/>
          <w:lang w:val="en-GB"/>
        </w:rPr>
        <w:lastRenderedPageBreak/>
        <w:t xml:space="preserve">removal may </w:t>
      </w:r>
      <w:r w:rsidR="00A70DAF" w:rsidRPr="00D43643">
        <w:rPr>
          <w:rFonts w:ascii="Arial" w:hAnsi="Arial" w:cs="Arial"/>
          <w:sz w:val="28"/>
          <w:szCs w:val="28"/>
          <w:lang w:val="en-GB"/>
        </w:rPr>
        <w:t xml:space="preserve">only </w:t>
      </w:r>
      <w:r w:rsidR="00C56C68" w:rsidRPr="00D43643">
        <w:rPr>
          <w:rFonts w:ascii="Arial" w:hAnsi="Arial" w:cs="Arial"/>
          <w:sz w:val="28"/>
          <w:szCs w:val="28"/>
          <w:lang w:val="en-GB"/>
        </w:rPr>
        <w:t xml:space="preserve">be </w:t>
      </w:r>
      <w:r w:rsidR="00A70DAF" w:rsidRPr="00D43643">
        <w:rPr>
          <w:rFonts w:ascii="Arial" w:hAnsi="Arial" w:cs="Arial"/>
          <w:sz w:val="28"/>
          <w:szCs w:val="28"/>
          <w:lang w:val="en-GB"/>
        </w:rPr>
        <w:t>carried forwarded for the future period</w:t>
      </w:r>
      <w:r w:rsidR="00C56C68" w:rsidRPr="00D43643">
        <w:rPr>
          <w:rFonts w:ascii="Arial" w:hAnsi="Arial" w:cs="Arial"/>
          <w:sz w:val="28"/>
          <w:szCs w:val="28"/>
          <w:lang w:val="en-GB"/>
        </w:rPr>
        <w:t>.</w:t>
      </w:r>
      <w:r w:rsidR="00F30318" w:rsidRPr="00D43643">
        <w:rPr>
          <w:rFonts w:ascii="Arial" w:hAnsi="Arial" w:cs="Arial"/>
          <w:sz w:val="28"/>
          <w:szCs w:val="28"/>
          <w:lang w:val="en-GB"/>
        </w:rPr>
        <w:t xml:space="preserve"> This may </w:t>
      </w:r>
      <w:proofErr w:type="gramStart"/>
      <w:r w:rsidR="00F30318" w:rsidRPr="00D43643">
        <w:rPr>
          <w:rFonts w:ascii="Arial" w:hAnsi="Arial" w:cs="Arial"/>
          <w:sz w:val="28"/>
          <w:szCs w:val="28"/>
          <w:lang w:val="en-GB"/>
        </w:rPr>
        <w:t xml:space="preserve">please  </w:t>
      </w:r>
      <w:r w:rsidR="001D5ABA" w:rsidRPr="00D43643">
        <w:rPr>
          <w:rFonts w:ascii="Arial" w:hAnsi="Arial" w:cs="Arial"/>
          <w:sz w:val="28"/>
          <w:szCs w:val="28"/>
          <w:lang w:val="en-GB"/>
        </w:rPr>
        <w:t>be</w:t>
      </w:r>
      <w:proofErr w:type="gramEnd"/>
      <w:r w:rsidR="001D5ABA" w:rsidRPr="00D43643">
        <w:rPr>
          <w:rFonts w:ascii="Arial" w:hAnsi="Arial" w:cs="Arial"/>
          <w:sz w:val="28"/>
          <w:szCs w:val="28"/>
          <w:lang w:val="en-GB"/>
        </w:rPr>
        <w:t xml:space="preserve"> mentioned </w:t>
      </w:r>
      <w:r w:rsidR="00C9154A" w:rsidRPr="00D43643">
        <w:rPr>
          <w:rFonts w:ascii="Arial" w:hAnsi="Arial" w:cs="Arial"/>
          <w:sz w:val="28"/>
          <w:szCs w:val="28"/>
          <w:lang w:val="en-GB"/>
        </w:rPr>
        <w:t xml:space="preserve">specifically </w:t>
      </w:r>
      <w:r w:rsidR="001D5ABA" w:rsidRPr="00D43643">
        <w:rPr>
          <w:rFonts w:ascii="Arial" w:hAnsi="Arial" w:cs="Arial"/>
          <w:sz w:val="28"/>
          <w:szCs w:val="28"/>
          <w:lang w:val="en-GB"/>
        </w:rPr>
        <w:t xml:space="preserve">in the amendment. </w:t>
      </w:r>
    </w:p>
    <w:p w:rsidR="007949A5" w:rsidRPr="00D43643" w:rsidRDefault="007949A5" w:rsidP="006F0AB5">
      <w:pPr>
        <w:autoSpaceDE w:val="0"/>
        <w:autoSpaceDN w:val="0"/>
        <w:adjustRightInd w:val="0"/>
        <w:spacing w:after="0" w:line="276" w:lineRule="auto"/>
        <w:ind w:firstLine="720"/>
        <w:jc w:val="both"/>
        <w:rPr>
          <w:rFonts w:ascii="Arial" w:hAnsi="Arial" w:cs="Arial"/>
          <w:b/>
          <w:bCs/>
          <w:sz w:val="28"/>
          <w:szCs w:val="28"/>
          <w:lang w:val="en-GB"/>
        </w:rPr>
      </w:pPr>
    </w:p>
    <w:p w:rsidR="007949A5" w:rsidRPr="00D43643" w:rsidRDefault="007949A5" w:rsidP="006F0AB5">
      <w:pPr>
        <w:autoSpaceDE w:val="0"/>
        <w:autoSpaceDN w:val="0"/>
        <w:adjustRightInd w:val="0"/>
        <w:spacing w:after="0" w:line="276" w:lineRule="auto"/>
        <w:ind w:firstLine="720"/>
        <w:jc w:val="both"/>
        <w:rPr>
          <w:rFonts w:ascii="Arial" w:hAnsi="Arial" w:cs="Arial"/>
          <w:b/>
          <w:bCs/>
          <w:sz w:val="28"/>
          <w:szCs w:val="28"/>
          <w:lang w:val="en-GB"/>
        </w:rPr>
      </w:pPr>
      <w:r w:rsidRPr="00D43643">
        <w:rPr>
          <w:rFonts w:ascii="Arial" w:hAnsi="Arial" w:cs="Arial"/>
          <w:b/>
          <w:bCs/>
          <w:sz w:val="28"/>
          <w:szCs w:val="28"/>
          <w:lang w:val="en-GB"/>
        </w:rPr>
        <w:t>Proviso of proposed amendment in Regulation-51(2)(v) provides as:</w:t>
      </w:r>
    </w:p>
    <w:p w:rsidR="007949A5" w:rsidRPr="00D43643" w:rsidRDefault="007949A5" w:rsidP="006F0AB5">
      <w:pPr>
        <w:autoSpaceDE w:val="0"/>
        <w:autoSpaceDN w:val="0"/>
        <w:adjustRightInd w:val="0"/>
        <w:spacing w:after="0" w:line="276" w:lineRule="auto"/>
        <w:ind w:firstLine="720"/>
        <w:jc w:val="both"/>
        <w:rPr>
          <w:rFonts w:ascii="Arial" w:hAnsi="Arial" w:cs="Arial"/>
          <w:b/>
          <w:bCs/>
          <w:sz w:val="28"/>
          <w:szCs w:val="28"/>
          <w:lang w:val="en-GB"/>
        </w:rPr>
      </w:pPr>
    </w:p>
    <w:p w:rsidR="007949A5" w:rsidRPr="00D43643" w:rsidRDefault="007949A5" w:rsidP="00AB623C">
      <w:pPr>
        <w:autoSpaceDE w:val="0"/>
        <w:autoSpaceDN w:val="0"/>
        <w:adjustRightInd w:val="0"/>
        <w:spacing w:after="0" w:line="276" w:lineRule="auto"/>
        <w:ind w:left="720"/>
        <w:jc w:val="both"/>
        <w:rPr>
          <w:rFonts w:ascii="Arial" w:hAnsi="Arial" w:cs="Arial"/>
          <w:i/>
          <w:iCs/>
          <w:sz w:val="28"/>
          <w:szCs w:val="28"/>
          <w:lang w:val="en-GB"/>
        </w:rPr>
      </w:pPr>
      <w:proofErr w:type="gramStart"/>
      <w:r w:rsidRPr="00D43643">
        <w:rPr>
          <w:rFonts w:ascii="Arial" w:hAnsi="Arial" w:cs="Arial"/>
          <w:i/>
          <w:iCs/>
          <w:sz w:val="28"/>
          <w:szCs w:val="28"/>
          <w:lang w:val="en-GB"/>
        </w:rPr>
        <w:t>“ Provided</w:t>
      </w:r>
      <w:proofErr w:type="gramEnd"/>
      <w:r w:rsidRPr="00D43643">
        <w:rPr>
          <w:rFonts w:ascii="Arial" w:hAnsi="Arial" w:cs="Arial"/>
          <w:i/>
          <w:iCs/>
          <w:sz w:val="28"/>
          <w:szCs w:val="28"/>
          <w:lang w:val="en-GB"/>
        </w:rPr>
        <w:t xml:space="preserve"> that if the OB adjustment as per the contract with the Mine Developer and Operator exceeds the OB adjustment as per Regulation 51(4), the OB adjustment shall be treated as NIL”.</w:t>
      </w:r>
    </w:p>
    <w:p w:rsidR="001D3C12" w:rsidRPr="00D43643" w:rsidRDefault="001D3C12" w:rsidP="006F0AB5">
      <w:pPr>
        <w:autoSpaceDE w:val="0"/>
        <w:autoSpaceDN w:val="0"/>
        <w:adjustRightInd w:val="0"/>
        <w:spacing w:after="0" w:line="276" w:lineRule="auto"/>
        <w:ind w:left="720"/>
        <w:rPr>
          <w:rFonts w:ascii="Arial" w:hAnsi="Arial" w:cs="Arial"/>
          <w:b/>
          <w:bCs/>
          <w:sz w:val="28"/>
          <w:szCs w:val="28"/>
          <w:lang w:val="en-GB"/>
        </w:rPr>
      </w:pPr>
    </w:p>
    <w:p w:rsidR="001D3C12" w:rsidRPr="00D43643" w:rsidRDefault="001D3C12" w:rsidP="006F0AB5">
      <w:pPr>
        <w:autoSpaceDE w:val="0"/>
        <w:autoSpaceDN w:val="0"/>
        <w:adjustRightInd w:val="0"/>
        <w:spacing w:after="0" w:line="276" w:lineRule="auto"/>
        <w:rPr>
          <w:rFonts w:ascii="Arial" w:hAnsi="Arial" w:cs="Arial"/>
          <w:b/>
          <w:bCs/>
          <w:sz w:val="28"/>
          <w:szCs w:val="28"/>
          <w:lang w:val="en-GB"/>
        </w:rPr>
      </w:pPr>
      <w:proofErr w:type="gramStart"/>
      <w:r w:rsidRPr="00D43643">
        <w:rPr>
          <w:rFonts w:ascii="Arial" w:hAnsi="Arial" w:cs="Arial"/>
          <w:b/>
          <w:bCs/>
          <w:sz w:val="28"/>
          <w:szCs w:val="28"/>
          <w:lang w:val="en-GB"/>
        </w:rPr>
        <w:t>Comments :</w:t>
      </w:r>
      <w:proofErr w:type="gramEnd"/>
      <w:r w:rsidRPr="00D43643">
        <w:rPr>
          <w:rFonts w:ascii="Arial" w:hAnsi="Arial" w:cs="Arial"/>
          <w:b/>
          <w:bCs/>
          <w:sz w:val="28"/>
          <w:szCs w:val="28"/>
          <w:lang w:val="en-GB"/>
        </w:rPr>
        <w:t xml:space="preserve"> The proposed </w:t>
      </w:r>
      <w:r w:rsidR="00D91E17" w:rsidRPr="00D43643">
        <w:rPr>
          <w:rFonts w:ascii="Arial" w:hAnsi="Arial" w:cs="Arial"/>
          <w:b/>
          <w:bCs/>
          <w:sz w:val="28"/>
          <w:szCs w:val="28"/>
          <w:lang w:val="en-GB"/>
        </w:rPr>
        <w:t xml:space="preserve">proviso in </w:t>
      </w:r>
      <w:r w:rsidRPr="00D43643">
        <w:rPr>
          <w:rFonts w:ascii="Arial" w:hAnsi="Arial" w:cs="Arial"/>
          <w:b/>
          <w:bCs/>
          <w:sz w:val="28"/>
          <w:szCs w:val="28"/>
          <w:lang w:val="en-GB"/>
        </w:rPr>
        <w:t>amendment seems to be erroneous</w:t>
      </w:r>
      <w:r w:rsidR="00D91E17" w:rsidRPr="00D43643">
        <w:rPr>
          <w:rFonts w:ascii="Arial" w:hAnsi="Arial" w:cs="Arial"/>
          <w:b/>
          <w:bCs/>
          <w:sz w:val="28"/>
          <w:szCs w:val="28"/>
          <w:lang w:val="en-GB"/>
        </w:rPr>
        <w:t xml:space="preserve"> </w:t>
      </w:r>
      <w:r w:rsidR="00B4717E" w:rsidRPr="00D43643">
        <w:rPr>
          <w:rFonts w:ascii="Arial" w:hAnsi="Arial" w:cs="Arial"/>
          <w:b/>
          <w:bCs/>
          <w:sz w:val="28"/>
          <w:szCs w:val="28"/>
          <w:lang w:val="en-GB"/>
        </w:rPr>
        <w:t>[</w:t>
      </w:r>
      <w:r w:rsidR="00D91E17" w:rsidRPr="00D43643">
        <w:rPr>
          <w:rFonts w:ascii="Arial" w:hAnsi="Arial" w:cs="Arial"/>
          <w:b/>
          <w:bCs/>
          <w:sz w:val="28"/>
          <w:szCs w:val="28"/>
          <w:lang w:val="en-GB"/>
        </w:rPr>
        <w:t>51(4)</w:t>
      </w:r>
      <w:r w:rsidR="00B4717E" w:rsidRPr="00D43643">
        <w:rPr>
          <w:rFonts w:ascii="Arial" w:hAnsi="Arial" w:cs="Arial"/>
          <w:b/>
          <w:bCs/>
          <w:sz w:val="28"/>
          <w:szCs w:val="28"/>
          <w:lang w:val="en-GB"/>
        </w:rPr>
        <w:t>]</w:t>
      </w:r>
      <w:r w:rsidR="00382ACA" w:rsidRPr="00D43643">
        <w:rPr>
          <w:rFonts w:ascii="Arial" w:hAnsi="Arial" w:cs="Arial"/>
          <w:b/>
          <w:bCs/>
          <w:sz w:val="28"/>
          <w:szCs w:val="28"/>
          <w:lang w:val="en-GB"/>
        </w:rPr>
        <w:t>, which may kindly be looked into</w:t>
      </w:r>
      <w:r w:rsidRPr="00D43643">
        <w:rPr>
          <w:rFonts w:ascii="Arial" w:hAnsi="Arial" w:cs="Arial"/>
          <w:b/>
          <w:bCs/>
          <w:sz w:val="28"/>
          <w:szCs w:val="28"/>
          <w:lang w:val="en-GB"/>
        </w:rPr>
        <w:t>.</w:t>
      </w:r>
    </w:p>
    <w:p w:rsidR="00756659" w:rsidRPr="00D43643" w:rsidRDefault="00756659" w:rsidP="006F0AB5">
      <w:pPr>
        <w:autoSpaceDE w:val="0"/>
        <w:autoSpaceDN w:val="0"/>
        <w:adjustRightInd w:val="0"/>
        <w:spacing w:after="0" w:line="276" w:lineRule="auto"/>
        <w:rPr>
          <w:rFonts w:ascii="Arial" w:hAnsi="Arial" w:cs="Arial"/>
          <w:b/>
          <w:bCs/>
          <w:sz w:val="28"/>
          <w:szCs w:val="28"/>
          <w:lang w:val="en-GB"/>
        </w:rPr>
      </w:pPr>
    </w:p>
    <w:p w:rsidR="00756659" w:rsidRPr="00D43643" w:rsidRDefault="00756659" w:rsidP="006F0AB5">
      <w:pPr>
        <w:pStyle w:val="ListParagraph"/>
        <w:numPr>
          <w:ilvl w:val="0"/>
          <w:numId w:val="3"/>
        </w:numPr>
        <w:spacing w:line="276" w:lineRule="auto"/>
        <w:rPr>
          <w:rFonts w:ascii="Arial" w:hAnsi="Arial" w:cs="Arial"/>
          <w:b/>
          <w:bCs/>
          <w:sz w:val="28"/>
          <w:szCs w:val="28"/>
          <w:lang w:val="en-US"/>
        </w:rPr>
      </w:pPr>
      <w:r w:rsidRPr="00D43643">
        <w:rPr>
          <w:rFonts w:ascii="Arial" w:hAnsi="Arial" w:cs="Arial"/>
          <w:b/>
          <w:bCs/>
          <w:sz w:val="28"/>
          <w:szCs w:val="28"/>
          <w:lang w:val="en-US"/>
        </w:rPr>
        <w:t>Amendment of Regulations 70 of the Principal Regulations –</w:t>
      </w:r>
    </w:p>
    <w:p w:rsidR="00B13DFB" w:rsidRPr="00D43643" w:rsidRDefault="00BF0743" w:rsidP="00AB623C">
      <w:pPr>
        <w:pStyle w:val="ListParagraph"/>
        <w:autoSpaceDE w:val="0"/>
        <w:autoSpaceDN w:val="0"/>
        <w:adjustRightInd w:val="0"/>
        <w:spacing w:after="0" w:line="276" w:lineRule="auto"/>
        <w:jc w:val="both"/>
        <w:rPr>
          <w:rFonts w:ascii="Arial" w:eastAsia="TimesNewRomanPSMT" w:hAnsi="Arial" w:cs="Arial"/>
          <w:i/>
          <w:iCs/>
          <w:sz w:val="28"/>
          <w:szCs w:val="28"/>
          <w:lang w:val="en-GB"/>
        </w:rPr>
      </w:pPr>
      <w:r w:rsidRPr="00D43643">
        <w:rPr>
          <w:rFonts w:ascii="Arial" w:hAnsi="Arial" w:cs="Arial"/>
          <w:sz w:val="28"/>
          <w:szCs w:val="28"/>
          <w:lang w:val="en-GB"/>
        </w:rPr>
        <w:t>“</w:t>
      </w:r>
      <w:r w:rsidR="00B13DFB" w:rsidRPr="00D43643">
        <w:rPr>
          <w:rFonts w:ascii="Arial" w:hAnsi="Arial" w:cs="Arial"/>
          <w:i/>
          <w:iCs/>
          <w:sz w:val="28"/>
          <w:szCs w:val="28"/>
          <w:lang w:val="en-GB"/>
        </w:rPr>
        <w:t xml:space="preserve">10.1. </w:t>
      </w:r>
      <w:r w:rsidR="00B13DFB" w:rsidRPr="00D43643">
        <w:rPr>
          <w:rFonts w:ascii="Arial" w:eastAsia="TimesNewRomanPSMT" w:hAnsi="Arial" w:cs="Arial"/>
          <w:i/>
          <w:iCs/>
          <w:sz w:val="28"/>
          <w:szCs w:val="28"/>
          <w:lang w:val="en-GB"/>
        </w:rPr>
        <w:t xml:space="preserve">In Clause (b) of Regulation 70(A), the words </w:t>
      </w:r>
      <w:proofErr w:type="gramStart"/>
      <w:r w:rsidR="00B13DFB" w:rsidRPr="00D43643">
        <w:rPr>
          <w:rFonts w:ascii="Arial" w:eastAsia="TimesNewRomanPSMT" w:hAnsi="Arial" w:cs="Arial"/>
          <w:i/>
          <w:iCs/>
          <w:sz w:val="28"/>
          <w:szCs w:val="28"/>
          <w:lang w:val="en-GB"/>
        </w:rPr>
        <w:t xml:space="preserve">“ </w:t>
      </w:r>
      <w:r w:rsidR="00B13DFB" w:rsidRPr="00D43643">
        <w:rPr>
          <w:rFonts w:ascii="Arial" w:hAnsi="Arial" w:cs="Arial"/>
          <w:i/>
          <w:iCs/>
          <w:sz w:val="28"/>
          <w:szCs w:val="28"/>
          <w:lang w:val="en-GB"/>
        </w:rPr>
        <w:t>or</w:t>
      </w:r>
      <w:proofErr w:type="gramEnd"/>
      <w:r w:rsidR="00B13DFB" w:rsidRPr="00D43643">
        <w:rPr>
          <w:rFonts w:ascii="Arial" w:hAnsi="Arial" w:cs="Arial"/>
          <w:i/>
          <w:iCs/>
          <w:sz w:val="28"/>
          <w:szCs w:val="28"/>
          <w:lang w:val="en-GB"/>
        </w:rPr>
        <w:t xml:space="preserve"> thereafter</w:t>
      </w:r>
      <w:r w:rsidR="00B13DFB" w:rsidRPr="00D43643">
        <w:rPr>
          <w:rFonts w:ascii="Arial" w:eastAsia="TimesNewRomanPSMT" w:hAnsi="Arial" w:cs="Arial"/>
          <w:i/>
          <w:iCs/>
          <w:sz w:val="28"/>
          <w:szCs w:val="28"/>
          <w:lang w:val="en-GB"/>
        </w:rPr>
        <w:t xml:space="preserve">” shall be </w:t>
      </w:r>
      <w:r w:rsidR="00B13DFB" w:rsidRPr="00D43643">
        <w:rPr>
          <w:rFonts w:ascii="Arial" w:hAnsi="Arial" w:cs="Arial"/>
          <w:i/>
          <w:iCs/>
          <w:sz w:val="28"/>
          <w:szCs w:val="28"/>
          <w:lang w:val="en-GB"/>
        </w:rPr>
        <w:t xml:space="preserve">added after </w:t>
      </w:r>
      <w:r w:rsidR="00B13DFB" w:rsidRPr="00D43643">
        <w:rPr>
          <w:rFonts w:ascii="Arial" w:eastAsia="TimesNewRomanPSMT" w:hAnsi="Arial" w:cs="Arial"/>
          <w:i/>
          <w:iCs/>
          <w:sz w:val="28"/>
          <w:szCs w:val="28"/>
          <w:lang w:val="en-GB"/>
        </w:rPr>
        <w:t>the words “as on or after 31.03.2024”.</w:t>
      </w:r>
    </w:p>
    <w:p w:rsidR="00B13DFB" w:rsidRPr="00D43643" w:rsidRDefault="00B13DFB" w:rsidP="00AB623C">
      <w:pPr>
        <w:pStyle w:val="ListParagraph"/>
        <w:autoSpaceDE w:val="0"/>
        <w:autoSpaceDN w:val="0"/>
        <w:adjustRightInd w:val="0"/>
        <w:spacing w:after="0" w:line="276" w:lineRule="auto"/>
        <w:jc w:val="both"/>
        <w:rPr>
          <w:rFonts w:ascii="Arial" w:eastAsia="TimesNewRomanPSMT" w:hAnsi="Arial" w:cs="Arial"/>
          <w:i/>
          <w:iCs/>
          <w:sz w:val="28"/>
          <w:szCs w:val="28"/>
          <w:lang w:val="en-GB"/>
        </w:rPr>
      </w:pPr>
      <w:r w:rsidRPr="00D43643">
        <w:rPr>
          <w:rFonts w:ascii="Arial" w:hAnsi="Arial" w:cs="Arial"/>
          <w:i/>
          <w:iCs/>
          <w:sz w:val="28"/>
          <w:szCs w:val="28"/>
          <w:lang w:val="en-GB"/>
        </w:rPr>
        <w:t xml:space="preserve">10.2. </w:t>
      </w:r>
      <w:r w:rsidRPr="00D43643">
        <w:rPr>
          <w:rFonts w:ascii="Arial" w:eastAsia="TimesNewRomanPSMT" w:hAnsi="Arial" w:cs="Arial"/>
          <w:i/>
          <w:iCs/>
          <w:sz w:val="28"/>
          <w:szCs w:val="28"/>
          <w:lang w:val="en-GB"/>
        </w:rPr>
        <w:t xml:space="preserve">In Clause (b) of Regulation 70(B), the words </w:t>
      </w:r>
      <w:proofErr w:type="gramStart"/>
      <w:r w:rsidRPr="00D43643">
        <w:rPr>
          <w:rFonts w:ascii="Arial" w:eastAsia="TimesNewRomanPSMT" w:hAnsi="Arial" w:cs="Arial"/>
          <w:i/>
          <w:iCs/>
          <w:sz w:val="28"/>
          <w:szCs w:val="28"/>
          <w:lang w:val="en-GB"/>
        </w:rPr>
        <w:t xml:space="preserve">“ </w:t>
      </w:r>
      <w:r w:rsidRPr="00D43643">
        <w:rPr>
          <w:rFonts w:ascii="Arial" w:hAnsi="Arial" w:cs="Arial"/>
          <w:i/>
          <w:iCs/>
          <w:sz w:val="28"/>
          <w:szCs w:val="28"/>
          <w:lang w:val="en-GB"/>
        </w:rPr>
        <w:t>or</w:t>
      </w:r>
      <w:proofErr w:type="gramEnd"/>
      <w:r w:rsidRPr="00D43643">
        <w:rPr>
          <w:rFonts w:ascii="Arial" w:hAnsi="Arial" w:cs="Arial"/>
          <w:i/>
          <w:iCs/>
          <w:sz w:val="28"/>
          <w:szCs w:val="28"/>
          <w:lang w:val="en-GB"/>
        </w:rPr>
        <w:t xml:space="preserve"> thereafter</w:t>
      </w:r>
      <w:r w:rsidRPr="00D43643">
        <w:rPr>
          <w:rFonts w:ascii="Arial" w:eastAsia="TimesNewRomanPSMT" w:hAnsi="Arial" w:cs="Arial"/>
          <w:i/>
          <w:iCs/>
          <w:sz w:val="28"/>
          <w:szCs w:val="28"/>
          <w:lang w:val="en-GB"/>
        </w:rPr>
        <w:t xml:space="preserve">” shall be </w:t>
      </w:r>
      <w:r w:rsidRPr="00D43643">
        <w:rPr>
          <w:rFonts w:ascii="Arial" w:hAnsi="Arial" w:cs="Arial"/>
          <w:i/>
          <w:iCs/>
          <w:sz w:val="28"/>
          <w:szCs w:val="28"/>
          <w:lang w:val="en-GB"/>
        </w:rPr>
        <w:t xml:space="preserve">added after </w:t>
      </w:r>
      <w:r w:rsidRPr="00D43643">
        <w:rPr>
          <w:rFonts w:ascii="Arial" w:eastAsia="TimesNewRomanPSMT" w:hAnsi="Arial" w:cs="Arial"/>
          <w:i/>
          <w:iCs/>
          <w:sz w:val="28"/>
          <w:szCs w:val="28"/>
          <w:lang w:val="en-GB"/>
        </w:rPr>
        <w:t>the words “as on or after 31.03.2024”.</w:t>
      </w:r>
    </w:p>
    <w:p w:rsidR="00B13DFB" w:rsidRPr="00D43643" w:rsidRDefault="00B13DFB" w:rsidP="00AB623C">
      <w:pPr>
        <w:pStyle w:val="ListParagraph"/>
        <w:autoSpaceDE w:val="0"/>
        <w:autoSpaceDN w:val="0"/>
        <w:adjustRightInd w:val="0"/>
        <w:spacing w:after="0" w:line="276" w:lineRule="auto"/>
        <w:jc w:val="both"/>
        <w:rPr>
          <w:rFonts w:ascii="Arial" w:hAnsi="Arial" w:cs="Arial"/>
          <w:i/>
          <w:iCs/>
          <w:sz w:val="28"/>
          <w:szCs w:val="28"/>
          <w:lang w:val="en-GB"/>
        </w:rPr>
      </w:pPr>
      <w:r w:rsidRPr="00D43643">
        <w:rPr>
          <w:rFonts w:ascii="Arial" w:hAnsi="Arial" w:cs="Arial"/>
          <w:i/>
          <w:iCs/>
          <w:sz w:val="28"/>
          <w:szCs w:val="28"/>
          <w:lang w:val="en-GB"/>
        </w:rPr>
        <w:t xml:space="preserve">10.3. In Regulation 70(E)-a) In table of </w:t>
      </w:r>
      <w:r w:rsidRPr="00D43643">
        <w:rPr>
          <w:rFonts w:ascii="Arial" w:eastAsia="TimesNewRomanPSMT" w:hAnsi="Arial" w:cs="Arial"/>
          <w:i/>
          <w:iCs/>
          <w:sz w:val="28"/>
          <w:szCs w:val="28"/>
          <w:lang w:val="en-GB"/>
        </w:rPr>
        <w:t xml:space="preserve">clause (a), the numbers and expressions “300/ 330/ 350/ 500 MW </w:t>
      </w:r>
      <w:r w:rsidRPr="00D43643">
        <w:rPr>
          <w:rFonts w:ascii="Arial" w:hAnsi="Arial" w:cs="Arial"/>
          <w:i/>
          <w:iCs/>
          <w:sz w:val="28"/>
          <w:szCs w:val="28"/>
          <w:lang w:val="en-GB"/>
        </w:rPr>
        <w:t>and above</w:t>
      </w:r>
      <w:r w:rsidRPr="00D43643">
        <w:rPr>
          <w:rFonts w:ascii="Arial" w:eastAsia="TimesNewRomanPSMT" w:hAnsi="Arial" w:cs="Arial"/>
          <w:i/>
          <w:iCs/>
          <w:sz w:val="28"/>
          <w:szCs w:val="28"/>
          <w:lang w:val="en-GB"/>
        </w:rPr>
        <w:t>”</w:t>
      </w:r>
      <w:r w:rsidR="00BF0743" w:rsidRPr="00D43643">
        <w:rPr>
          <w:rFonts w:ascii="Arial" w:eastAsia="TimesNewRomanPSMT" w:hAnsi="Arial" w:cs="Arial"/>
          <w:i/>
          <w:iCs/>
          <w:sz w:val="28"/>
          <w:szCs w:val="28"/>
          <w:lang w:val="en-GB"/>
        </w:rPr>
        <w:t xml:space="preserve"> </w:t>
      </w:r>
      <w:r w:rsidRPr="00D43643">
        <w:rPr>
          <w:rFonts w:ascii="Arial" w:hAnsi="Arial" w:cs="Arial"/>
          <w:i/>
          <w:iCs/>
          <w:sz w:val="28"/>
          <w:szCs w:val="28"/>
          <w:lang w:val="en-GB"/>
        </w:rPr>
        <w:t xml:space="preserve">shall be substituted as </w:t>
      </w:r>
      <w:r w:rsidRPr="00D43643">
        <w:rPr>
          <w:rFonts w:ascii="Arial" w:eastAsia="TimesNewRomanPSMT" w:hAnsi="Arial" w:cs="Arial"/>
          <w:i/>
          <w:iCs/>
          <w:sz w:val="28"/>
          <w:szCs w:val="28"/>
          <w:lang w:val="en-GB"/>
        </w:rPr>
        <w:t xml:space="preserve">“500 MW and above” </w:t>
      </w:r>
      <w:r w:rsidRPr="00D43643">
        <w:rPr>
          <w:rFonts w:ascii="Arial" w:hAnsi="Arial" w:cs="Arial"/>
          <w:i/>
          <w:iCs/>
          <w:sz w:val="28"/>
          <w:szCs w:val="28"/>
          <w:lang w:val="en-GB"/>
        </w:rPr>
        <w:t>at Sr.No.2 of the table;</w:t>
      </w:r>
    </w:p>
    <w:p w:rsidR="00C9203D" w:rsidRPr="00D43643" w:rsidRDefault="00B13DFB" w:rsidP="00AB623C">
      <w:pPr>
        <w:pStyle w:val="ListParagraph"/>
        <w:autoSpaceDE w:val="0"/>
        <w:autoSpaceDN w:val="0"/>
        <w:adjustRightInd w:val="0"/>
        <w:spacing w:after="0" w:line="276" w:lineRule="auto"/>
        <w:jc w:val="both"/>
        <w:rPr>
          <w:rFonts w:ascii="Arial" w:hAnsi="Arial" w:cs="Arial"/>
          <w:sz w:val="28"/>
          <w:szCs w:val="28"/>
          <w:lang w:val="en-US"/>
        </w:rPr>
      </w:pPr>
      <w:r w:rsidRPr="00D43643">
        <w:rPr>
          <w:rFonts w:ascii="Arial" w:hAnsi="Arial" w:cs="Arial"/>
          <w:i/>
          <w:iCs/>
          <w:sz w:val="28"/>
          <w:szCs w:val="28"/>
          <w:lang w:val="en-GB"/>
        </w:rPr>
        <w:t xml:space="preserve">b) </w:t>
      </w:r>
      <w:r w:rsidRPr="00D43643">
        <w:rPr>
          <w:rFonts w:ascii="Arial" w:eastAsia="TimesNewRomanPSMT" w:hAnsi="Arial" w:cs="Arial"/>
          <w:i/>
          <w:iCs/>
          <w:sz w:val="28"/>
          <w:szCs w:val="28"/>
          <w:lang w:val="en-GB"/>
        </w:rPr>
        <w:t>In table of Clause (b), the value of auxiliary consumption as “9.50%’ in second ro</w:t>
      </w:r>
      <w:r w:rsidR="008412A1" w:rsidRPr="00D43643">
        <w:rPr>
          <w:rFonts w:ascii="Arial" w:eastAsia="TimesNewRomanPSMT" w:hAnsi="Arial" w:cs="Arial"/>
          <w:i/>
          <w:iCs/>
          <w:sz w:val="28"/>
          <w:szCs w:val="28"/>
          <w:lang w:val="en-GB"/>
        </w:rPr>
        <w:t xml:space="preserve">w of </w:t>
      </w:r>
      <w:r w:rsidRPr="00D43643">
        <w:rPr>
          <w:rFonts w:ascii="Arial" w:eastAsia="TimesNewRomanPSMT" w:hAnsi="Arial" w:cs="Arial"/>
          <w:i/>
          <w:iCs/>
          <w:sz w:val="28"/>
          <w:szCs w:val="28"/>
          <w:lang w:val="en-GB"/>
        </w:rPr>
        <w:t>table in respect of Chandrapur TPS (2x250 MW) (DVC) shall be substituted as “9.80%”.</w:t>
      </w:r>
      <w:r w:rsidRPr="00D43643">
        <w:rPr>
          <w:rFonts w:ascii="Arial" w:hAnsi="Arial" w:cs="Arial"/>
          <w:sz w:val="28"/>
          <w:szCs w:val="28"/>
          <w:lang w:val="en-US"/>
        </w:rPr>
        <w:t xml:space="preserve"> </w:t>
      </w:r>
    </w:p>
    <w:p w:rsidR="002D3564" w:rsidRPr="00D43643" w:rsidRDefault="00BF0743" w:rsidP="006F0AB5">
      <w:pPr>
        <w:pStyle w:val="ListParagraph"/>
        <w:autoSpaceDE w:val="0"/>
        <w:autoSpaceDN w:val="0"/>
        <w:adjustRightInd w:val="0"/>
        <w:spacing w:after="0" w:line="276" w:lineRule="auto"/>
        <w:rPr>
          <w:rFonts w:ascii="Arial" w:hAnsi="Arial" w:cs="Arial"/>
          <w:sz w:val="28"/>
          <w:szCs w:val="28"/>
          <w:lang w:val="en-US"/>
        </w:rPr>
      </w:pPr>
      <w:r w:rsidRPr="00D43643">
        <w:rPr>
          <w:rFonts w:ascii="Arial" w:hAnsi="Arial" w:cs="Arial"/>
          <w:sz w:val="28"/>
          <w:szCs w:val="28"/>
          <w:lang w:val="en-US"/>
        </w:rPr>
        <w:t>”</w:t>
      </w:r>
    </w:p>
    <w:p w:rsidR="00756659" w:rsidRPr="00D43643" w:rsidRDefault="00B659D2" w:rsidP="006F0AB5">
      <w:pPr>
        <w:pStyle w:val="ListParagraph"/>
        <w:spacing w:line="276" w:lineRule="auto"/>
        <w:ind w:left="0"/>
        <w:rPr>
          <w:rFonts w:ascii="Arial" w:hAnsi="Arial" w:cs="Arial"/>
          <w:sz w:val="28"/>
          <w:szCs w:val="28"/>
          <w:lang w:val="en-US"/>
        </w:rPr>
      </w:pPr>
      <w:proofErr w:type="gramStart"/>
      <w:r w:rsidRPr="00D43643">
        <w:rPr>
          <w:rFonts w:ascii="Arial" w:hAnsi="Arial" w:cs="Arial"/>
          <w:b/>
          <w:bCs/>
          <w:sz w:val="28"/>
          <w:szCs w:val="28"/>
          <w:lang w:val="en-US"/>
        </w:rPr>
        <w:t>Comments :</w:t>
      </w:r>
      <w:proofErr w:type="gramEnd"/>
      <w:r w:rsidRPr="00D43643">
        <w:rPr>
          <w:rFonts w:ascii="Arial" w:hAnsi="Arial" w:cs="Arial"/>
          <w:b/>
          <w:bCs/>
          <w:sz w:val="28"/>
          <w:szCs w:val="28"/>
          <w:lang w:val="en-US"/>
        </w:rPr>
        <w:t xml:space="preserve"> </w:t>
      </w:r>
      <w:r w:rsidRPr="00D43643">
        <w:rPr>
          <w:rFonts w:ascii="Arial" w:hAnsi="Arial" w:cs="Arial"/>
          <w:sz w:val="28"/>
          <w:szCs w:val="28"/>
          <w:lang w:val="en-US"/>
        </w:rPr>
        <w:t>In principal Regulation</w:t>
      </w:r>
      <w:r w:rsidR="00836A35" w:rsidRPr="00D43643">
        <w:rPr>
          <w:rFonts w:ascii="Arial" w:hAnsi="Arial" w:cs="Arial"/>
          <w:sz w:val="28"/>
          <w:szCs w:val="28"/>
          <w:lang w:val="en-US"/>
        </w:rPr>
        <w:t>s</w:t>
      </w:r>
      <w:r w:rsidRPr="00D43643">
        <w:rPr>
          <w:rFonts w:ascii="Arial" w:hAnsi="Arial" w:cs="Arial"/>
          <w:sz w:val="28"/>
          <w:szCs w:val="28"/>
          <w:lang w:val="en-US"/>
        </w:rPr>
        <w:t>, the Clauses are as under :-</w:t>
      </w:r>
    </w:p>
    <w:p w:rsidR="00AF676F" w:rsidRPr="00D43643" w:rsidRDefault="00AF676F" w:rsidP="006F0AB5">
      <w:pPr>
        <w:pStyle w:val="ListParagraph"/>
        <w:spacing w:line="276" w:lineRule="auto"/>
        <w:ind w:left="0"/>
        <w:rPr>
          <w:rFonts w:ascii="Arial" w:hAnsi="Arial" w:cs="Arial"/>
          <w:sz w:val="28"/>
          <w:szCs w:val="28"/>
          <w:lang w:val="en-US"/>
        </w:rPr>
      </w:pPr>
    </w:p>
    <w:p w:rsidR="00AF676F" w:rsidRPr="00D43643" w:rsidRDefault="00AF676F" w:rsidP="00AB623C">
      <w:pPr>
        <w:pStyle w:val="ListParagraph"/>
        <w:numPr>
          <w:ilvl w:val="0"/>
          <w:numId w:val="18"/>
        </w:numPr>
        <w:spacing w:line="276" w:lineRule="auto"/>
        <w:ind w:left="426"/>
        <w:jc w:val="both"/>
        <w:rPr>
          <w:rFonts w:ascii="Arial" w:hAnsi="Arial" w:cs="Arial"/>
          <w:i/>
          <w:iCs/>
          <w:sz w:val="28"/>
          <w:szCs w:val="28"/>
          <w:lang w:val="en-US"/>
        </w:rPr>
      </w:pPr>
      <w:r w:rsidRPr="00D43643">
        <w:rPr>
          <w:rFonts w:ascii="Arial" w:hAnsi="Arial" w:cs="Arial"/>
          <w:b/>
          <w:bCs/>
          <w:i/>
          <w:iCs/>
          <w:sz w:val="28"/>
          <w:szCs w:val="28"/>
          <w:lang w:val="en-US"/>
        </w:rPr>
        <w:t>70(A) (b</w:t>
      </w:r>
      <w:proofErr w:type="gramStart"/>
      <w:r w:rsidRPr="00D43643">
        <w:rPr>
          <w:rFonts w:ascii="Arial" w:hAnsi="Arial" w:cs="Arial"/>
          <w:b/>
          <w:bCs/>
          <w:i/>
          <w:iCs/>
          <w:sz w:val="28"/>
          <w:szCs w:val="28"/>
          <w:lang w:val="en-US"/>
        </w:rPr>
        <w:t>)</w:t>
      </w:r>
      <w:r w:rsidRPr="00D43643">
        <w:rPr>
          <w:rFonts w:ascii="Arial" w:hAnsi="Arial" w:cs="Arial"/>
          <w:i/>
          <w:iCs/>
          <w:sz w:val="28"/>
          <w:szCs w:val="28"/>
          <w:lang w:val="en-US"/>
        </w:rPr>
        <w:t xml:space="preserve"> </w:t>
      </w:r>
      <w:r w:rsidR="00836A35" w:rsidRPr="00D43643">
        <w:rPr>
          <w:rFonts w:ascii="Arial" w:hAnsi="Arial" w:cs="Arial"/>
          <w:i/>
          <w:iCs/>
          <w:sz w:val="28"/>
          <w:szCs w:val="28"/>
          <w:lang w:val="en-US"/>
        </w:rPr>
        <w:t>:</w:t>
      </w:r>
      <w:proofErr w:type="gramEnd"/>
      <w:r w:rsidRPr="00D43643">
        <w:rPr>
          <w:rFonts w:ascii="Arial" w:hAnsi="Arial" w:cs="Arial"/>
          <w:i/>
          <w:iCs/>
          <w:sz w:val="28"/>
          <w:szCs w:val="28"/>
          <w:lang w:val="en-US"/>
        </w:rPr>
        <w:t xml:space="preserve">  83%  for coal and lignite based generating stations completing 30 years from </w:t>
      </w:r>
      <w:r w:rsidR="007D18EF" w:rsidRPr="00D43643">
        <w:rPr>
          <w:rFonts w:ascii="Arial" w:hAnsi="Arial" w:cs="Arial"/>
          <w:i/>
          <w:iCs/>
          <w:sz w:val="28"/>
          <w:szCs w:val="28"/>
          <w:lang w:val="en-US"/>
        </w:rPr>
        <w:t>C</w:t>
      </w:r>
      <w:r w:rsidRPr="00D43643">
        <w:rPr>
          <w:rFonts w:ascii="Arial" w:hAnsi="Arial" w:cs="Arial"/>
          <w:i/>
          <w:iCs/>
          <w:sz w:val="28"/>
          <w:szCs w:val="28"/>
          <w:lang w:val="en-US"/>
        </w:rPr>
        <w:t>OD as on 31.03.2024.</w:t>
      </w:r>
    </w:p>
    <w:p w:rsidR="00BF0743" w:rsidRPr="00D43643" w:rsidRDefault="00BF0743" w:rsidP="00AB623C">
      <w:pPr>
        <w:pStyle w:val="ListParagraph"/>
        <w:spacing w:line="276" w:lineRule="auto"/>
        <w:jc w:val="both"/>
        <w:rPr>
          <w:rFonts w:ascii="Arial" w:hAnsi="Arial" w:cs="Arial"/>
          <w:i/>
          <w:iCs/>
          <w:sz w:val="28"/>
          <w:szCs w:val="28"/>
          <w:lang w:val="en-US"/>
        </w:rPr>
      </w:pPr>
    </w:p>
    <w:p w:rsidR="007D18EF" w:rsidRPr="00D43643" w:rsidRDefault="007D18EF" w:rsidP="00AB623C">
      <w:pPr>
        <w:pStyle w:val="ListParagraph"/>
        <w:spacing w:line="276" w:lineRule="auto"/>
        <w:ind w:left="0"/>
        <w:jc w:val="both"/>
        <w:rPr>
          <w:rFonts w:ascii="Arial" w:hAnsi="Arial" w:cs="Arial"/>
          <w:sz w:val="28"/>
          <w:szCs w:val="28"/>
          <w:lang w:val="en-GB"/>
        </w:rPr>
      </w:pPr>
      <w:r w:rsidRPr="00D43643">
        <w:rPr>
          <w:rFonts w:ascii="Arial" w:hAnsi="Arial" w:cs="Arial"/>
          <w:sz w:val="28"/>
          <w:szCs w:val="28"/>
          <w:lang w:val="en-GB"/>
        </w:rPr>
        <w:t xml:space="preserve">The existing provision of </w:t>
      </w:r>
      <w:r w:rsidRPr="00D43643">
        <w:rPr>
          <w:rFonts w:ascii="Arial" w:hAnsi="Arial" w:cs="Arial"/>
          <w:sz w:val="28"/>
          <w:szCs w:val="28"/>
          <w:lang w:val="en-US"/>
        </w:rPr>
        <w:t xml:space="preserve">70(A) (b), which is mentioned in the </w:t>
      </w:r>
      <w:r w:rsidRPr="00D43643">
        <w:rPr>
          <w:rFonts w:ascii="Arial" w:hAnsi="Arial" w:cs="Arial"/>
          <w:sz w:val="28"/>
          <w:szCs w:val="28"/>
          <w:lang w:val="en-GB"/>
        </w:rPr>
        <w:t xml:space="preserve">proposed </w:t>
      </w:r>
      <w:proofErr w:type="gramStart"/>
      <w:r w:rsidRPr="00D43643">
        <w:rPr>
          <w:rFonts w:ascii="Arial" w:hAnsi="Arial" w:cs="Arial"/>
          <w:sz w:val="28"/>
          <w:szCs w:val="28"/>
          <w:lang w:val="en-GB"/>
        </w:rPr>
        <w:t>amendment  seems</w:t>
      </w:r>
      <w:proofErr w:type="gramEnd"/>
      <w:r w:rsidRPr="00D43643">
        <w:rPr>
          <w:rFonts w:ascii="Arial" w:hAnsi="Arial" w:cs="Arial"/>
          <w:sz w:val="28"/>
          <w:szCs w:val="28"/>
          <w:lang w:val="en-GB"/>
        </w:rPr>
        <w:t xml:space="preserve"> to be erroneous, which may kindly be looked into.</w:t>
      </w:r>
    </w:p>
    <w:p w:rsidR="007D18EF" w:rsidRPr="00D43643" w:rsidRDefault="007D18EF" w:rsidP="00AB623C">
      <w:pPr>
        <w:pStyle w:val="ListParagraph"/>
        <w:spacing w:line="276" w:lineRule="auto"/>
        <w:ind w:left="0"/>
        <w:jc w:val="both"/>
        <w:rPr>
          <w:rFonts w:ascii="Arial" w:hAnsi="Arial" w:cs="Arial"/>
          <w:sz w:val="28"/>
          <w:szCs w:val="28"/>
          <w:lang w:val="en-US"/>
        </w:rPr>
      </w:pPr>
    </w:p>
    <w:p w:rsidR="007D18EF" w:rsidRPr="00D43643" w:rsidRDefault="007D18EF" w:rsidP="00AB623C">
      <w:pPr>
        <w:pStyle w:val="ListParagraph"/>
        <w:numPr>
          <w:ilvl w:val="0"/>
          <w:numId w:val="18"/>
        </w:numPr>
        <w:spacing w:line="276" w:lineRule="auto"/>
        <w:ind w:left="426"/>
        <w:jc w:val="both"/>
        <w:rPr>
          <w:rFonts w:ascii="Arial" w:hAnsi="Arial" w:cs="Arial"/>
          <w:i/>
          <w:iCs/>
          <w:sz w:val="28"/>
          <w:szCs w:val="28"/>
          <w:lang w:val="en-US"/>
        </w:rPr>
      </w:pPr>
      <w:r w:rsidRPr="00D43643">
        <w:rPr>
          <w:rFonts w:ascii="Arial" w:hAnsi="Arial" w:cs="Arial"/>
          <w:b/>
          <w:bCs/>
          <w:i/>
          <w:iCs/>
          <w:sz w:val="28"/>
          <w:szCs w:val="28"/>
          <w:lang w:val="en-US"/>
        </w:rPr>
        <w:t>70(B) (b</w:t>
      </w:r>
      <w:proofErr w:type="gramStart"/>
      <w:r w:rsidRPr="00D43643">
        <w:rPr>
          <w:rFonts w:ascii="Arial" w:hAnsi="Arial" w:cs="Arial"/>
          <w:b/>
          <w:bCs/>
          <w:i/>
          <w:iCs/>
          <w:sz w:val="28"/>
          <w:szCs w:val="28"/>
          <w:lang w:val="en-US"/>
        </w:rPr>
        <w:t>)</w:t>
      </w:r>
      <w:r w:rsidRPr="00D43643">
        <w:rPr>
          <w:rFonts w:ascii="Arial" w:hAnsi="Arial" w:cs="Arial"/>
          <w:i/>
          <w:iCs/>
          <w:sz w:val="28"/>
          <w:szCs w:val="28"/>
          <w:lang w:val="en-US"/>
        </w:rPr>
        <w:t xml:space="preserve"> </w:t>
      </w:r>
      <w:r w:rsidR="00836A35" w:rsidRPr="00D43643">
        <w:rPr>
          <w:rFonts w:ascii="Arial" w:hAnsi="Arial" w:cs="Arial"/>
          <w:i/>
          <w:iCs/>
          <w:sz w:val="28"/>
          <w:szCs w:val="28"/>
          <w:lang w:val="en-US"/>
        </w:rPr>
        <w:t>:</w:t>
      </w:r>
      <w:proofErr w:type="gramEnd"/>
      <w:r w:rsidRPr="00D43643">
        <w:rPr>
          <w:rFonts w:ascii="Arial" w:hAnsi="Arial" w:cs="Arial"/>
          <w:i/>
          <w:iCs/>
          <w:sz w:val="28"/>
          <w:szCs w:val="28"/>
          <w:lang w:val="en-US"/>
        </w:rPr>
        <w:t xml:space="preserve">  83%  for coal and lignite based generating stations completing 30 years from COD as on 31.03.2024.</w:t>
      </w:r>
    </w:p>
    <w:p w:rsidR="00BF0743" w:rsidRPr="00D43643" w:rsidRDefault="00BF0743" w:rsidP="006F0AB5">
      <w:pPr>
        <w:pStyle w:val="ListParagraph"/>
        <w:spacing w:line="276" w:lineRule="auto"/>
        <w:rPr>
          <w:rFonts w:ascii="Arial" w:hAnsi="Arial" w:cs="Arial"/>
          <w:i/>
          <w:iCs/>
          <w:sz w:val="28"/>
          <w:szCs w:val="28"/>
          <w:lang w:val="en-US"/>
        </w:rPr>
      </w:pPr>
    </w:p>
    <w:p w:rsidR="00DA7D74" w:rsidRPr="00D43643" w:rsidRDefault="007D18EF" w:rsidP="006F0AB5">
      <w:pPr>
        <w:pStyle w:val="ListParagraph"/>
        <w:spacing w:line="276" w:lineRule="auto"/>
        <w:ind w:left="0"/>
        <w:rPr>
          <w:rFonts w:ascii="Arial" w:hAnsi="Arial" w:cs="Arial"/>
          <w:b/>
          <w:bCs/>
          <w:sz w:val="28"/>
          <w:szCs w:val="28"/>
          <w:lang w:val="en-GB"/>
        </w:rPr>
      </w:pPr>
      <w:r w:rsidRPr="00D43643">
        <w:rPr>
          <w:rFonts w:ascii="Arial" w:hAnsi="Arial" w:cs="Arial"/>
          <w:sz w:val="28"/>
          <w:szCs w:val="28"/>
          <w:lang w:val="en-GB"/>
        </w:rPr>
        <w:t xml:space="preserve">The existing provision of </w:t>
      </w:r>
      <w:r w:rsidRPr="00D43643">
        <w:rPr>
          <w:rFonts w:ascii="Arial" w:hAnsi="Arial" w:cs="Arial"/>
          <w:sz w:val="28"/>
          <w:szCs w:val="28"/>
          <w:lang w:val="en-US"/>
        </w:rPr>
        <w:t xml:space="preserve">70(B) (b), which is mentioned in the </w:t>
      </w:r>
      <w:r w:rsidRPr="00D43643">
        <w:rPr>
          <w:rFonts w:ascii="Arial" w:hAnsi="Arial" w:cs="Arial"/>
          <w:sz w:val="28"/>
          <w:szCs w:val="28"/>
          <w:lang w:val="en-GB"/>
        </w:rPr>
        <w:t xml:space="preserve">proposed </w:t>
      </w:r>
      <w:proofErr w:type="gramStart"/>
      <w:r w:rsidRPr="00D43643">
        <w:rPr>
          <w:rFonts w:ascii="Arial" w:hAnsi="Arial" w:cs="Arial"/>
          <w:sz w:val="28"/>
          <w:szCs w:val="28"/>
          <w:lang w:val="en-GB"/>
        </w:rPr>
        <w:t>amendment  seems</w:t>
      </w:r>
      <w:proofErr w:type="gramEnd"/>
      <w:r w:rsidRPr="00D43643">
        <w:rPr>
          <w:rFonts w:ascii="Arial" w:hAnsi="Arial" w:cs="Arial"/>
          <w:sz w:val="28"/>
          <w:szCs w:val="28"/>
          <w:lang w:val="en-GB"/>
        </w:rPr>
        <w:t xml:space="preserve"> to be erroneous, which may kindly be looked into.</w:t>
      </w:r>
    </w:p>
    <w:p w:rsidR="007D18EF" w:rsidRPr="00D43643" w:rsidRDefault="007D18EF" w:rsidP="006F0AB5">
      <w:pPr>
        <w:pStyle w:val="ListParagraph"/>
        <w:spacing w:line="276" w:lineRule="auto"/>
        <w:ind w:left="0"/>
        <w:rPr>
          <w:rFonts w:ascii="Arial" w:hAnsi="Arial" w:cs="Arial"/>
          <w:b/>
          <w:bCs/>
          <w:sz w:val="28"/>
          <w:szCs w:val="28"/>
          <w:lang w:val="en-US"/>
        </w:rPr>
      </w:pPr>
    </w:p>
    <w:p w:rsidR="00DA7D74" w:rsidRPr="00D43643" w:rsidRDefault="00836A35" w:rsidP="00AB623C">
      <w:pPr>
        <w:pStyle w:val="ListParagraph"/>
        <w:numPr>
          <w:ilvl w:val="0"/>
          <w:numId w:val="18"/>
        </w:numPr>
        <w:spacing w:line="276" w:lineRule="auto"/>
        <w:ind w:left="426"/>
        <w:jc w:val="both"/>
        <w:rPr>
          <w:rFonts w:ascii="Arial" w:hAnsi="Arial" w:cs="Arial"/>
          <w:sz w:val="28"/>
          <w:szCs w:val="28"/>
          <w:lang w:val="en-GB"/>
        </w:rPr>
      </w:pPr>
      <w:r w:rsidRPr="00D43643">
        <w:rPr>
          <w:rFonts w:ascii="Arial" w:hAnsi="Arial" w:cs="Arial"/>
          <w:sz w:val="28"/>
          <w:szCs w:val="28"/>
          <w:lang w:val="en-GB"/>
        </w:rPr>
        <w:t>In the proposed Amendment i</w:t>
      </w:r>
      <w:r w:rsidR="007D18EF" w:rsidRPr="00D43643">
        <w:rPr>
          <w:rFonts w:ascii="Arial" w:hAnsi="Arial" w:cs="Arial"/>
          <w:sz w:val="28"/>
          <w:szCs w:val="28"/>
          <w:lang w:val="en-GB"/>
        </w:rPr>
        <w:t xml:space="preserve">n Regulation </w:t>
      </w:r>
      <w:r w:rsidR="007D18EF" w:rsidRPr="00D43643">
        <w:rPr>
          <w:rFonts w:ascii="Arial" w:hAnsi="Arial" w:cs="Arial"/>
          <w:b/>
          <w:bCs/>
          <w:sz w:val="28"/>
          <w:szCs w:val="28"/>
          <w:lang w:val="en-GB"/>
        </w:rPr>
        <w:t>70(E)</w:t>
      </w:r>
      <w:r w:rsidR="007D18EF" w:rsidRPr="00D43643">
        <w:rPr>
          <w:rFonts w:ascii="Arial" w:hAnsi="Arial" w:cs="Arial"/>
          <w:sz w:val="28"/>
          <w:szCs w:val="28"/>
          <w:lang w:val="en-GB"/>
        </w:rPr>
        <w:t>,</w:t>
      </w:r>
      <w:r w:rsidR="002D3564" w:rsidRPr="00D43643">
        <w:rPr>
          <w:rFonts w:ascii="Arial" w:hAnsi="Arial" w:cs="Arial"/>
          <w:b/>
          <w:bCs/>
          <w:sz w:val="28"/>
          <w:szCs w:val="28"/>
          <w:lang w:val="en-US"/>
        </w:rPr>
        <w:t xml:space="preserve"> </w:t>
      </w:r>
      <w:proofErr w:type="gramStart"/>
      <w:r w:rsidR="007D18EF" w:rsidRPr="00D43643">
        <w:rPr>
          <w:rFonts w:ascii="Arial" w:hAnsi="Arial" w:cs="Arial"/>
          <w:sz w:val="28"/>
          <w:szCs w:val="28"/>
          <w:lang w:val="en-US"/>
        </w:rPr>
        <w:t xml:space="preserve">it  </w:t>
      </w:r>
      <w:r w:rsidRPr="00D43643">
        <w:rPr>
          <w:rFonts w:ascii="Arial" w:hAnsi="Arial" w:cs="Arial"/>
          <w:sz w:val="28"/>
          <w:szCs w:val="28"/>
          <w:lang w:val="en-US"/>
        </w:rPr>
        <w:t>has</w:t>
      </w:r>
      <w:proofErr w:type="gramEnd"/>
      <w:r w:rsidRPr="00D43643">
        <w:rPr>
          <w:rFonts w:ascii="Arial" w:hAnsi="Arial" w:cs="Arial"/>
          <w:sz w:val="28"/>
          <w:szCs w:val="28"/>
          <w:lang w:val="en-US"/>
        </w:rPr>
        <w:t xml:space="preserve"> been</w:t>
      </w:r>
      <w:r w:rsidR="007D18EF" w:rsidRPr="00D43643">
        <w:rPr>
          <w:rFonts w:ascii="Arial" w:hAnsi="Arial" w:cs="Arial"/>
          <w:sz w:val="28"/>
          <w:szCs w:val="28"/>
          <w:lang w:val="en-US"/>
        </w:rPr>
        <w:t xml:space="preserve"> proposed that</w:t>
      </w:r>
      <w:r w:rsidR="007D18EF" w:rsidRPr="00D43643">
        <w:rPr>
          <w:rFonts w:ascii="Arial" w:hAnsi="Arial" w:cs="Arial"/>
          <w:b/>
          <w:bCs/>
          <w:sz w:val="28"/>
          <w:szCs w:val="28"/>
          <w:lang w:val="en-US"/>
        </w:rPr>
        <w:t xml:space="preserve"> </w:t>
      </w:r>
      <w:r w:rsidR="007D18EF" w:rsidRPr="00D43643">
        <w:rPr>
          <w:rFonts w:ascii="Arial" w:hAnsi="Arial" w:cs="Arial"/>
          <w:sz w:val="28"/>
          <w:szCs w:val="28"/>
          <w:lang w:val="en-GB"/>
        </w:rPr>
        <w:t xml:space="preserve">in table of </w:t>
      </w:r>
      <w:r w:rsidR="007D18EF" w:rsidRPr="00D43643">
        <w:rPr>
          <w:rFonts w:ascii="Arial" w:eastAsia="TimesNewRomanPSMT" w:hAnsi="Arial" w:cs="Arial"/>
          <w:sz w:val="28"/>
          <w:szCs w:val="28"/>
          <w:lang w:val="en-GB"/>
        </w:rPr>
        <w:t xml:space="preserve">clause (a), the numbers and expressions “300/ 330/ 350/ 500 MW </w:t>
      </w:r>
      <w:r w:rsidR="007D18EF" w:rsidRPr="00D43643">
        <w:rPr>
          <w:rFonts w:ascii="Arial" w:hAnsi="Arial" w:cs="Arial"/>
          <w:sz w:val="28"/>
          <w:szCs w:val="28"/>
          <w:lang w:val="en-GB"/>
        </w:rPr>
        <w:t>and above</w:t>
      </w:r>
      <w:r w:rsidR="007D18EF" w:rsidRPr="00D43643">
        <w:rPr>
          <w:rFonts w:ascii="Arial" w:eastAsia="TimesNewRomanPSMT" w:hAnsi="Arial" w:cs="Arial"/>
          <w:sz w:val="28"/>
          <w:szCs w:val="28"/>
          <w:lang w:val="en-GB"/>
        </w:rPr>
        <w:t xml:space="preserve">” </w:t>
      </w:r>
      <w:r w:rsidR="007D18EF" w:rsidRPr="00D43643">
        <w:rPr>
          <w:rFonts w:ascii="Arial" w:hAnsi="Arial" w:cs="Arial"/>
          <w:sz w:val="28"/>
          <w:szCs w:val="28"/>
          <w:lang w:val="en-GB"/>
        </w:rPr>
        <w:t xml:space="preserve">shall be substituted as </w:t>
      </w:r>
      <w:r w:rsidR="007D18EF" w:rsidRPr="00D43643">
        <w:rPr>
          <w:rFonts w:ascii="Arial" w:eastAsia="TimesNewRomanPSMT" w:hAnsi="Arial" w:cs="Arial"/>
          <w:sz w:val="28"/>
          <w:szCs w:val="28"/>
          <w:lang w:val="en-GB"/>
        </w:rPr>
        <w:t xml:space="preserve">“500 MW and above” </w:t>
      </w:r>
      <w:r w:rsidR="007D18EF" w:rsidRPr="00D43643">
        <w:rPr>
          <w:rFonts w:ascii="Arial" w:hAnsi="Arial" w:cs="Arial"/>
          <w:sz w:val="28"/>
          <w:szCs w:val="28"/>
          <w:lang w:val="en-GB"/>
        </w:rPr>
        <w:t>at Sr.No.2 of the table;</w:t>
      </w:r>
    </w:p>
    <w:p w:rsidR="007D18EF" w:rsidRPr="00D43643" w:rsidRDefault="007D18EF" w:rsidP="006F0AB5">
      <w:pPr>
        <w:pStyle w:val="ListParagraph"/>
        <w:autoSpaceDE w:val="0"/>
        <w:autoSpaceDN w:val="0"/>
        <w:adjustRightInd w:val="0"/>
        <w:spacing w:after="0" w:line="276" w:lineRule="auto"/>
        <w:ind w:left="142"/>
        <w:rPr>
          <w:rFonts w:ascii="Arial" w:hAnsi="Arial" w:cs="Arial"/>
          <w:b/>
          <w:bCs/>
          <w:sz w:val="28"/>
          <w:szCs w:val="28"/>
          <w:lang w:val="en-US"/>
        </w:rPr>
      </w:pPr>
    </w:p>
    <w:p w:rsidR="007D18EF" w:rsidRPr="00D43643" w:rsidRDefault="007D18EF" w:rsidP="006F0AB5">
      <w:pPr>
        <w:pStyle w:val="ListParagraph"/>
        <w:autoSpaceDE w:val="0"/>
        <w:autoSpaceDN w:val="0"/>
        <w:adjustRightInd w:val="0"/>
        <w:spacing w:after="0" w:line="276" w:lineRule="auto"/>
        <w:ind w:left="0" w:firstLine="66"/>
        <w:jc w:val="both"/>
        <w:rPr>
          <w:rFonts w:ascii="Arial" w:hAnsi="Arial" w:cs="Arial"/>
          <w:sz w:val="28"/>
          <w:szCs w:val="28"/>
          <w:lang w:val="en-US"/>
        </w:rPr>
      </w:pPr>
      <w:r w:rsidRPr="00D43643">
        <w:rPr>
          <w:rFonts w:ascii="Arial" w:hAnsi="Arial" w:cs="Arial"/>
          <w:sz w:val="28"/>
          <w:szCs w:val="28"/>
          <w:lang w:val="en-US"/>
        </w:rPr>
        <w:t xml:space="preserve">It is to humbly submit that this substitution has already been made through </w:t>
      </w:r>
      <w:r w:rsidR="0006038E" w:rsidRPr="00D43643">
        <w:rPr>
          <w:rFonts w:ascii="Arial" w:hAnsi="Arial" w:cs="Arial"/>
          <w:sz w:val="28"/>
          <w:szCs w:val="28"/>
          <w:lang w:val="en-US"/>
        </w:rPr>
        <w:t>c</w:t>
      </w:r>
      <w:r w:rsidRPr="00D43643">
        <w:rPr>
          <w:rFonts w:ascii="Arial" w:hAnsi="Arial" w:cs="Arial"/>
          <w:sz w:val="28"/>
          <w:szCs w:val="28"/>
          <w:lang w:val="en-US"/>
        </w:rPr>
        <w:t>orrigendum dated 9</w:t>
      </w:r>
      <w:r w:rsidRPr="00D43643">
        <w:rPr>
          <w:rFonts w:ascii="Arial" w:hAnsi="Arial" w:cs="Arial"/>
          <w:sz w:val="28"/>
          <w:szCs w:val="28"/>
          <w:vertAlign w:val="superscript"/>
          <w:lang w:val="en-US"/>
        </w:rPr>
        <w:t>th</w:t>
      </w:r>
      <w:r w:rsidRPr="00D43643">
        <w:rPr>
          <w:rFonts w:ascii="Arial" w:hAnsi="Arial" w:cs="Arial"/>
          <w:sz w:val="28"/>
          <w:szCs w:val="28"/>
          <w:lang w:val="en-US"/>
        </w:rPr>
        <w:t xml:space="preserve"> April 2024</w:t>
      </w:r>
      <w:r w:rsidR="00174B69" w:rsidRPr="00D43643">
        <w:rPr>
          <w:rFonts w:ascii="Arial" w:hAnsi="Arial" w:cs="Arial"/>
          <w:sz w:val="28"/>
          <w:szCs w:val="28"/>
          <w:lang w:val="en-US"/>
        </w:rPr>
        <w:t>. It may not be required here again.</w:t>
      </w:r>
    </w:p>
    <w:p w:rsidR="004E3108" w:rsidRPr="00D43643" w:rsidRDefault="004E3108" w:rsidP="006F0AB5">
      <w:pPr>
        <w:pStyle w:val="ListParagraph"/>
        <w:autoSpaceDE w:val="0"/>
        <w:autoSpaceDN w:val="0"/>
        <w:adjustRightInd w:val="0"/>
        <w:spacing w:after="0" w:line="276" w:lineRule="auto"/>
        <w:ind w:left="0" w:firstLine="720"/>
        <w:jc w:val="both"/>
        <w:rPr>
          <w:rFonts w:ascii="Arial" w:hAnsi="Arial" w:cs="Arial"/>
          <w:b/>
          <w:bCs/>
          <w:sz w:val="28"/>
          <w:szCs w:val="28"/>
          <w:lang w:val="en-US"/>
        </w:rPr>
      </w:pPr>
    </w:p>
    <w:p w:rsidR="004E3108" w:rsidRPr="00D43643" w:rsidRDefault="00836A35" w:rsidP="00AB623C">
      <w:pPr>
        <w:pStyle w:val="ListParagraph"/>
        <w:numPr>
          <w:ilvl w:val="0"/>
          <w:numId w:val="18"/>
        </w:numPr>
        <w:spacing w:line="276" w:lineRule="auto"/>
        <w:ind w:left="426"/>
        <w:jc w:val="both"/>
        <w:rPr>
          <w:rFonts w:ascii="Arial" w:hAnsi="Arial" w:cs="Arial"/>
          <w:sz w:val="28"/>
          <w:szCs w:val="28"/>
          <w:lang w:val="en-US"/>
        </w:rPr>
      </w:pPr>
      <w:r w:rsidRPr="00D43643">
        <w:rPr>
          <w:rFonts w:ascii="Arial" w:hAnsi="Arial" w:cs="Arial"/>
          <w:sz w:val="28"/>
          <w:szCs w:val="28"/>
          <w:lang w:val="en-GB"/>
        </w:rPr>
        <w:t>In the proposed Amendment in</w:t>
      </w:r>
      <w:r w:rsidR="004E3108" w:rsidRPr="00D43643">
        <w:rPr>
          <w:rFonts w:ascii="Arial" w:hAnsi="Arial" w:cs="Arial"/>
          <w:sz w:val="28"/>
          <w:szCs w:val="28"/>
          <w:lang w:val="en-GB"/>
        </w:rPr>
        <w:t xml:space="preserve"> Regulation 70(E) (b), </w:t>
      </w:r>
      <w:proofErr w:type="gramStart"/>
      <w:r w:rsidR="004E3108" w:rsidRPr="00D43643">
        <w:rPr>
          <w:rFonts w:ascii="Arial" w:hAnsi="Arial" w:cs="Arial"/>
          <w:sz w:val="28"/>
          <w:szCs w:val="28"/>
          <w:lang w:val="en-US"/>
        </w:rPr>
        <w:t xml:space="preserve">it  </w:t>
      </w:r>
      <w:r w:rsidRPr="00D43643">
        <w:rPr>
          <w:rFonts w:ascii="Arial" w:hAnsi="Arial" w:cs="Arial"/>
          <w:sz w:val="28"/>
          <w:szCs w:val="28"/>
          <w:lang w:val="en-US"/>
        </w:rPr>
        <w:t>has</w:t>
      </w:r>
      <w:proofErr w:type="gramEnd"/>
      <w:r w:rsidRPr="00D43643">
        <w:rPr>
          <w:rFonts w:ascii="Arial" w:hAnsi="Arial" w:cs="Arial"/>
          <w:sz w:val="28"/>
          <w:szCs w:val="28"/>
          <w:lang w:val="en-US"/>
        </w:rPr>
        <w:t xml:space="preserve"> been</w:t>
      </w:r>
      <w:r w:rsidR="004E3108" w:rsidRPr="00D43643">
        <w:rPr>
          <w:rFonts w:ascii="Arial" w:hAnsi="Arial" w:cs="Arial"/>
          <w:sz w:val="28"/>
          <w:szCs w:val="28"/>
          <w:lang w:val="en-US"/>
        </w:rPr>
        <w:t xml:space="preserve"> proposed that</w:t>
      </w:r>
      <w:r w:rsidR="004E3108" w:rsidRPr="00D43643">
        <w:rPr>
          <w:rFonts w:ascii="Arial" w:hAnsi="Arial" w:cs="Arial"/>
          <w:b/>
          <w:bCs/>
          <w:sz w:val="28"/>
          <w:szCs w:val="28"/>
          <w:lang w:val="en-US"/>
        </w:rPr>
        <w:t xml:space="preserve">  </w:t>
      </w:r>
      <w:r w:rsidR="004E3108" w:rsidRPr="00D43643">
        <w:rPr>
          <w:rFonts w:ascii="Arial" w:hAnsi="Arial" w:cs="Arial"/>
          <w:sz w:val="28"/>
          <w:szCs w:val="28"/>
          <w:lang w:val="en-GB"/>
        </w:rPr>
        <w:t xml:space="preserve">in table of </w:t>
      </w:r>
      <w:r w:rsidR="004E3108" w:rsidRPr="00D43643">
        <w:rPr>
          <w:rFonts w:ascii="Arial" w:eastAsia="TimesNewRomanPSMT" w:hAnsi="Arial" w:cs="Arial"/>
          <w:sz w:val="28"/>
          <w:szCs w:val="28"/>
          <w:lang w:val="en-GB"/>
        </w:rPr>
        <w:t>clause (b), the value of auxiliary consumption as “9.50%’ in second row of table in respect of Chandrapur TPS (2x250 MW) (DVC) shall be substituted as “9.80%”.</w:t>
      </w:r>
      <w:r w:rsidR="004E3108" w:rsidRPr="00D43643">
        <w:rPr>
          <w:rFonts w:ascii="Arial" w:hAnsi="Arial" w:cs="Arial"/>
          <w:sz w:val="28"/>
          <w:szCs w:val="28"/>
          <w:lang w:val="en-US"/>
        </w:rPr>
        <w:t xml:space="preserve"> </w:t>
      </w:r>
    </w:p>
    <w:p w:rsidR="004E3108" w:rsidRPr="00D43643" w:rsidRDefault="004E3108" w:rsidP="006F0AB5">
      <w:pPr>
        <w:pStyle w:val="ListParagraph"/>
        <w:autoSpaceDE w:val="0"/>
        <w:autoSpaceDN w:val="0"/>
        <w:adjustRightInd w:val="0"/>
        <w:spacing w:after="0" w:line="276" w:lineRule="auto"/>
        <w:rPr>
          <w:rFonts w:ascii="Arial" w:hAnsi="Arial" w:cs="Arial"/>
          <w:sz w:val="28"/>
          <w:szCs w:val="28"/>
          <w:lang w:val="en-US"/>
        </w:rPr>
      </w:pPr>
    </w:p>
    <w:p w:rsidR="004E3108" w:rsidRPr="00D43643" w:rsidRDefault="004E3108" w:rsidP="006F0AB5">
      <w:pPr>
        <w:pStyle w:val="ListParagraph"/>
        <w:autoSpaceDE w:val="0"/>
        <w:autoSpaceDN w:val="0"/>
        <w:adjustRightInd w:val="0"/>
        <w:spacing w:after="0" w:line="276" w:lineRule="auto"/>
        <w:ind w:left="0"/>
        <w:jc w:val="both"/>
        <w:rPr>
          <w:rFonts w:ascii="Arial" w:hAnsi="Arial" w:cs="Arial"/>
          <w:sz w:val="28"/>
          <w:szCs w:val="28"/>
          <w:lang w:val="en-US"/>
        </w:rPr>
      </w:pPr>
      <w:r w:rsidRPr="00D43643">
        <w:rPr>
          <w:rFonts w:ascii="Arial" w:hAnsi="Arial" w:cs="Arial"/>
          <w:sz w:val="28"/>
          <w:szCs w:val="28"/>
          <w:lang w:val="en-US"/>
        </w:rPr>
        <w:t>This proposal is in gross contravention to the provisions contained in ‘Electricity Act, 2003 and Tariff Policy</w:t>
      </w:r>
      <w:r w:rsidR="0034614F" w:rsidRPr="00D43643">
        <w:rPr>
          <w:rFonts w:ascii="Arial" w:hAnsi="Arial" w:cs="Arial"/>
          <w:sz w:val="28"/>
          <w:szCs w:val="28"/>
          <w:lang w:val="en-US"/>
        </w:rPr>
        <w:t xml:space="preserve">’ which provides that </w:t>
      </w:r>
      <w:r w:rsidR="008E4C7E" w:rsidRPr="00D43643">
        <w:rPr>
          <w:rFonts w:ascii="Arial" w:hAnsi="Arial" w:cs="Arial"/>
          <w:sz w:val="28"/>
          <w:szCs w:val="28"/>
          <w:lang w:val="en-US"/>
        </w:rPr>
        <w:t xml:space="preserve">the appropriate Commission shall be guided by the factors which would encourage competition, efficiency, economical use of resources, good performance and principles of rewarding efficiency </w:t>
      </w:r>
      <w:r w:rsidR="008F2B46" w:rsidRPr="00D43643">
        <w:rPr>
          <w:rFonts w:ascii="Arial" w:hAnsi="Arial" w:cs="Arial"/>
          <w:sz w:val="28"/>
          <w:szCs w:val="28"/>
          <w:lang w:val="en-US"/>
        </w:rPr>
        <w:t>in</w:t>
      </w:r>
      <w:r w:rsidR="008E4C7E" w:rsidRPr="00D43643">
        <w:rPr>
          <w:rFonts w:ascii="Arial" w:hAnsi="Arial" w:cs="Arial"/>
          <w:sz w:val="28"/>
          <w:szCs w:val="28"/>
          <w:lang w:val="en-US"/>
        </w:rPr>
        <w:t xml:space="preserve"> performance </w:t>
      </w:r>
      <w:r w:rsidR="008F2B46" w:rsidRPr="00D43643">
        <w:rPr>
          <w:rFonts w:ascii="Arial" w:hAnsi="Arial" w:cs="Arial"/>
          <w:sz w:val="28"/>
          <w:szCs w:val="28"/>
          <w:lang w:val="en-US"/>
        </w:rPr>
        <w:t xml:space="preserve">whereas this proposal is rewarding in efficiency in performance, it is to submit that since </w:t>
      </w:r>
      <w:r w:rsidR="008F7C92" w:rsidRPr="00D43643">
        <w:rPr>
          <w:rFonts w:ascii="Arial" w:hAnsi="Arial" w:cs="Arial"/>
          <w:sz w:val="28"/>
          <w:szCs w:val="28"/>
          <w:lang w:val="en-US"/>
        </w:rPr>
        <w:t xml:space="preserve">last </w:t>
      </w:r>
      <w:r w:rsidR="008F2B46" w:rsidRPr="00D43643">
        <w:rPr>
          <w:rFonts w:ascii="Arial" w:hAnsi="Arial" w:cs="Arial"/>
          <w:sz w:val="28"/>
          <w:szCs w:val="28"/>
          <w:lang w:val="en-US"/>
        </w:rPr>
        <w:t>more than 10 years, the Commission is prescribing AEC for Chandra</w:t>
      </w:r>
      <w:r w:rsidR="008F7C92" w:rsidRPr="00D43643">
        <w:rPr>
          <w:rFonts w:ascii="Arial" w:hAnsi="Arial" w:cs="Arial"/>
          <w:sz w:val="28"/>
          <w:szCs w:val="28"/>
          <w:lang w:val="en-US"/>
        </w:rPr>
        <w:t xml:space="preserve">pur </w:t>
      </w:r>
      <w:r w:rsidR="008F2B46" w:rsidRPr="00D43643">
        <w:rPr>
          <w:rFonts w:ascii="Arial" w:hAnsi="Arial" w:cs="Arial"/>
          <w:sz w:val="28"/>
          <w:szCs w:val="28"/>
          <w:lang w:val="en-US"/>
        </w:rPr>
        <w:t>TPS @9.5%  now suddenly without any justification for assigning any reason, is proposed to increase the AEC of Chandrapur TPS by 0.3% which is grossly unjustified</w:t>
      </w:r>
      <w:r w:rsidR="00234C70" w:rsidRPr="00D43643">
        <w:rPr>
          <w:rFonts w:ascii="Arial" w:hAnsi="Arial" w:cs="Arial"/>
          <w:sz w:val="28"/>
          <w:szCs w:val="28"/>
          <w:lang w:val="en-US"/>
        </w:rPr>
        <w:t>.</w:t>
      </w:r>
      <w:r w:rsidR="008F7C92" w:rsidRPr="00D43643">
        <w:rPr>
          <w:rFonts w:ascii="Arial" w:hAnsi="Arial" w:cs="Arial"/>
          <w:sz w:val="28"/>
          <w:szCs w:val="28"/>
          <w:lang w:val="en-US"/>
        </w:rPr>
        <w:t xml:space="preserve">  It is, therefore, proposed to drop the amendment. </w:t>
      </w:r>
    </w:p>
    <w:p w:rsidR="001823FF" w:rsidRPr="00D43643" w:rsidRDefault="001823FF" w:rsidP="006F0AB5">
      <w:pPr>
        <w:pStyle w:val="ListParagraph"/>
        <w:autoSpaceDE w:val="0"/>
        <w:autoSpaceDN w:val="0"/>
        <w:adjustRightInd w:val="0"/>
        <w:spacing w:after="0" w:line="276" w:lineRule="auto"/>
        <w:ind w:left="0"/>
        <w:jc w:val="both"/>
        <w:rPr>
          <w:rFonts w:ascii="Arial" w:hAnsi="Arial" w:cs="Arial"/>
          <w:sz w:val="28"/>
          <w:szCs w:val="28"/>
          <w:lang w:val="en-US"/>
        </w:rPr>
      </w:pPr>
    </w:p>
    <w:p w:rsidR="00D43643" w:rsidRPr="00D43643" w:rsidRDefault="00D43643" w:rsidP="006F0AB5">
      <w:pPr>
        <w:pStyle w:val="ListParagraph"/>
        <w:autoSpaceDE w:val="0"/>
        <w:autoSpaceDN w:val="0"/>
        <w:adjustRightInd w:val="0"/>
        <w:spacing w:after="0" w:line="276" w:lineRule="auto"/>
        <w:ind w:left="0"/>
        <w:jc w:val="both"/>
        <w:rPr>
          <w:rFonts w:ascii="Arial" w:hAnsi="Arial" w:cs="Arial"/>
          <w:sz w:val="28"/>
          <w:szCs w:val="28"/>
          <w:lang w:val="en-US"/>
        </w:rPr>
      </w:pPr>
    </w:p>
    <w:p w:rsidR="001823FF" w:rsidRPr="00D43643" w:rsidRDefault="001823FF" w:rsidP="006F0AB5">
      <w:pPr>
        <w:pStyle w:val="ListParagraph"/>
        <w:numPr>
          <w:ilvl w:val="0"/>
          <w:numId w:val="3"/>
        </w:numPr>
        <w:spacing w:line="276" w:lineRule="auto"/>
        <w:rPr>
          <w:rFonts w:ascii="Arial" w:hAnsi="Arial" w:cs="Arial"/>
          <w:b/>
          <w:bCs/>
          <w:sz w:val="28"/>
          <w:szCs w:val="28"/>
          <w:lang w:val="en-US"/>
        </w:rPr>
      </w:pPr>
      <w:r w:rsidRPr="00D43643">
        <w:rPr>
          <w:rFonts w:ascii="Arial" w:hAnsi="Arial" w:cs="Arial"/>
          <w:b/>
          <w:bCs/>
          <w:sz w:val="28"/>
          <w:szCs w:val="28"/>
          <w:lang w:val="en-US"/>
        </w:rPr>
        <w:t>A</w:t>
      </w:r>
      <w:r w:rsidR="00A7784D" w:rsidRPr="00D43643">
        <w:rPr>
          <w:rFonts w:ascii="Arial" w:hAnsi="Arial" w:cs="Arial"/>
          <w:b/>
          <w:bCs/>
          <w:sz w:val="28"/>
          <w:szCs w:val="28"/>
          <w:lang w:val="en-US"/>
        </w:rPr>
        <w:t>ddition</w:t>
      </w:r>
      <w:r w:rsidRPr="00D43643">
        <w:rPr>
          <w:rFonts w:ascii="Arial" w:hAnsi="Arial" w:cs="Arial"/>
          <w:b/>
          <w:bCs/>
          <w:sz w:val="28"/>
          <w:szCs w:val="28"/>
          <w:lang w:val="en-US"/>
        </w:rPr>
        <w:t xml:space="preserve"> of Regulations </w:t>
      </w:r>
      <w:proofErr w:type="gramStart"/>
      <w:r w:rsidRPr="00D43643">
        <w:rPr>
          <w:rFonts w:ascii="Arial" w:hAnsi="Arial" w:cs="Arial"/>
          <w:b/>
          <w:bCs/>
          <w:sz w:val="28"/>
          <w:szCs w:val="28"/>
          <w:lang w:val="en-US"/>
        </w:rPr>
        <w:t>70</w:t>
      </w:r>
      <w:r w:rsidR="00A7784D" w:rsidRPr="00D43643">
        <w:rPr>
          <w:rFonts w:ascii="Arial" w:hAnsi="Arial" w:cs="Arial"/>
          <w:b/>
          <w:bCs/>
          <w:sz w:val="28"/>
          <w:szCs w:val="28"/>
          <w:lang w:val="en-US"/>
        </w:rPr>
        <w:t xml:space="preserve"> </w:t>
      </w:r>
      <w:r w:rsidR="00104E2D" w:rsidRPr="00D43643">
        <w:rPr>
          <w:rFonts w:ascii="Arial" w:hAnsi="Arial" w:cs="Arial"/>
          <w:b/>
          <w:bCs/>
          <w:sz w:val="28"/>
          <w:szCs w:val="28"/>
          <w:lang w:val="en-US"/>
        </w:rPr>
        <w:t xml:space="preserve"> (</w:t>
      </w:r>
      <w:proofErr w:type="gramEnd"/>
      <w:r w:rsidR="00104E2D" w:rsidRPr="00D43643">
        <w:rPr>
          <w:rFonts w:ascii="Arial" w:hAnsi="Arial" w:cs="Arial"/>
          <w:b/>
          <w:bCs/>
          <w:sz w:val="28"/>
          <w:szCs w:val="28"/>
          <w:lang w:val="en-US"/>
        </w:rPr>
        <w:t>G)</w:t>
      </w:r>
      <w:r w:rsidR="00A7784D" w:rsidRPr="00D43643">
        <w:rPr>
          <w:rFonts w:ascii="Arial" w:hAnsi="Arial" w:cs="Arial"/>
          <w:b/>
          <w:bCs/>
          <w:sz w:val="28"/>
          <w:szCs w:val="28"/>
          <w:lang w:val="en-US"/>
        </w:rPr>
        <w:t xml:space="preserve"> after Clause-70</w:t>
      </w:r>
      <w:r w:rsidR="00104E2D" w:rsidRPr="00D43643">
        <w:rPr>
          <w:rFonts w:ascii="Arial" w:hAnsi="Arial" w:cs="Arial"/>
          <w:b/>
          <w:bCs/>
          <w:sz w:val="28"/>
          <w:szCs w:val="28"/>
          <w:lang w:val="en-US"/>
        </w:rPr>
        <w:t xml:space="preserve"> </w:t>
      </w:r>
      <w:r w:rsidR="00A7784D" w:rsidRPr="00D43643">
        <w:rPr>
          <w:rFonts w:ascii="Arial" w:hAnsi="Arial" w:cs="Arial"/>
          <w:b/>
          <w:bCs/>
          <w:sz w:val="28"/>
          <w:szCs w:val="28"/>
          <w:lang w:val="en-US"/>
        </w:rPr>
        <w:t>(</w:t>
      </w:r>
      <w:r w:rsidR="00104E2D" w:rsidRPr="00D43643">
        <w:rPr>
          <w:rFonts w:ascii="Arial" w:hAnsi="Arial" w:cs="Arial"/>
          <w:b/>
          <w:bCs/>
          <w:sz w:val="28"/>
          <w:szCs w:val="28"/>
          <w:lang w:val="en-US"/>
        </w:rPr>
        <w:t>G)</w:t>
      </w:r>
      <w:r w:rsidR="00A7784D" w:rsidRPr="00D43643">
        <w:rPr>
          <w:rFonts w:ascii="Arial" w:hAnsi="Arial" w:cs="Arial"/>
          <w:b/>
          <w:bCs/>
          <w:sz w:val="28"/>
          <w:szCs w:val="28"/>
          <w:lang w:val="en-US"/>
        </w:rPr>
        <w:t xml:space="preserve"> </w:t>
      </w:r>
      <w:r w:rsidRPr="00D43643">
        <w:rPr>
          <w:rFonts w:ascii="Arial" w:hAnsi="Arial" w:cs="Arial"/>
          <w:b/>
          <w:bCs/>
          <w:sz w:val="28"/>
          <w:szCs w:val="28"/>
          <w:lang w:val="en-US"/>
        </w:rPr>
        <w:t xml:space="preserve"> of the Principal Regulations –</w:t>
      </w:r>
    </w:p>
    <w:p w:rsidR="00A7784D" w:rsidRPr="00FD74B1" w:rsidRDefault="00104E2D" w:rsidP="00AB623C">
      <w:pPr>
        <w:spacing w:line="276" w:lineRule="auto"/>
        <w:ind w:left="720"/>
        <w:jc w:val="both"/>
        <w:rPr>
          <w:rFonts w:ascii="Arial" w:hAnsi="Arial" w:cs="Arial"/>
          <w:i/>
          <w:iCs/>
          <w:sz w:val="28"/>
          <w:szCs w:val="28"/>
          <w:lang w:val="en-US"/>
        </w:rPr>
      </w:pPr>
      <w:proofErr w:type="gramStart"/>
      <w:r w:rsidRPr="00D43643">
        <w:rPr>
          <w:rFonts w:ascii="Arial" w:hAnsi="Arial" w:cs="Arial"/>
          <w:b/>
          <w:bCs/>
          <w:sz w:val="28"/>
          <w:szCs w:val="28"/>
          <w:lang w:val="en-US"/>
        </w:rPr>
        <w:t xml:space="preserve">“ </w:t>
      </w:r>
      <w:r w:rsidRPr="00FD74B1">
        <w:rPr>
          <w:rFonts w:ascii="Arial" w:hAnsi="Arial" w:cs="Arial"/>
          <w:i/>
          <w:iCs/>
          <w:sz w:val="28"/>
          <w:szCs w:val="28"/>
          <w:lang w:val="en-US"/>
        </w:rPr>
        <w:t>70</w:t>
      </w:r>
      <w:proofErr w:type="gramEnd"/>
      <w:r w:rsidRPr="00FD74B1">
        <w:rPr>
          <w:rFonts w:ascii="Arial" w:hAnsi="Arial" w:cs="Arial"/>
          <w:i/>
          <w:iCs/>
          <w:sz w:val="28"/>
          <w:szCs w:val="28"/>
          <w:lang w:val="en-US"/>
        </w:rPr>
        <w:t xml:space="preserve"> (G) Compensation for the operation of Generating Station below normative Plant Availability Factor.</w:t>
      </w:r>
    </w:p>
    <w:p w:rsidR="00104E2D" w:rsidRPr="00FD74B1" w:rsidRDefault="00104E2D" w:rsidP="006F0AB5">
      <w:pPr>
        <w:pStyle w:val="ListParagraph"/>
        <w:numPr>
          <w:ilvl w:val="0"/>
          <w:numId w:val="17"/>
        </w:numPr>
        <w:spacing w:line="276" w:lineRule="auto"/>
        <w:rPr>
          <w:rFonts w:ascii="Arial" w:hAnsi="Arial" w:cs="Arial"/>
          <w:i/>
          <w:iCs/>
          <w:sz w:val="28"/>
          <w:szCs w:val="28"/>
          <w:lang w:val="en-US"/>
        </w:rPr>
      </w:pPr>
      <w:r w:rsidRPr="00FD74B1">
        <w:rPr>
          <w:rFonts w:ascii="Arial" w:hAnsi="Arial" w:cs="Arial"/>
          <w:i/>
          <w:iCs/>
          <w:sz w:val="28"/>
          <w:szCs w:val="28"/>
          <w:lang w:val="en-US"/>
        </w:rPr>
        <w:t>The Generating Station whose Tariff is determined by the Commission</w:t>
      </w:r>
    </w:p>
    <w:p w:rsidR="00104E2D" w:rsidRPr="00D43643" w:rsidRDefault="00104E2D" w:rsidP="006F0AB5">
      <w:pPr>
        <w:pStyle w:val="ListParagraph"/>
        <w:spacing w:line="276" w:lineRule="auto"/>
        <w:ind w:left="1800"/>
        <w:rPr>
          <w:rFonts w:ascii="Arial" w:hAnsi="Arial" w:cs="Arial"/>
          <w:sz w:val="28"/>
          <w:szCs w:val="28"/>
          <w:lang w:val="en-US"/>
        </w:rPr>
      </w:pPr>
      <w:r w:rsidRPr="00FD74B1">
        <w:rPr>
          <w:rFonts w:ascii="Arial" w:hAnsi="Arial" w:cs="Arial"/>
          <w:i/>
          <w:iCs/>
          <w:sz w:val="28"/>
          <w:szCs w:val="28"/>
          <w:lang w:val="en-US"/>
        </w:rPr>
        <w:t>----------------------------------------------------------------------------------------------</w:t>
      </w:r>
      <w:r w:rsidRPr="00D43643">
        <w:rPr>
          <w:rFonts w:ascii="Arial" w:hAnsi="Arial" w:cs="Arial"/>
          <w:sz w:val="28"/>
          <w:szCs w:val="28"/>
          <w:lang w:val="en-US"/>
        </w:rPr>
        <w:t xml:space="preserve"> </w:t>
      </w:r>
      <w:r w:rsidR="00FD74B1">
        <w:rPr>
          <w:rFonts w:ascii="Arial" w:hAnsi="Arial" w:cs="Arial"/>
          <w:sz w:val="28"/>
          <w:szCs w:val="28"/>
          <w:lang w:val="en-US"/>
        </w:rPr>
        <w:t>”</w:t>
      </w:r>
    </w:p>
    <w:p w:rsidR="00104E2D" w:rsidRPr="00D43643" w:rsidRDefault="00104E2D" w:rsidP="006F0AB5">
      <w:pPr>
        <w:pStyle w:val="ListParagraph"/>
        <w:spacing w:line="276" w:lineRule="auto"/>
        <w:ind w:left="1800"/>
        <w:rPr>
          <w:rFonts w:ascii="Arial" w:hAnsi="Arial" w:cs="Arial"/>
          <w:sz w:val="28"/>
          <w:szCs w:val="28"/>
          <w:lang w:val="en-US"/>
        </w:rPr>
      </w:pPr>
    </w:p>
    <w:p w:rsidR="006F0AB5" w:rsidRDefault="00104E2D" w:rsidP="006F0AB5">
      <w:pPr>
        <w:pStyle w:val="ListParagraph"/>
        <w:spacing w:line="276" w:lineRule="auto"/>
        <w:ind w:left="0"/>
        <w:jc w:val="both"/>
        <w:rPr>
          <w:rFonts w:ascii="Arial" w:hAnsi="Arial" w:cs="Arial"/>
          <w:sz w:val="28"/>
          <w:szCs w:val="28"/>
          <w:lang w:val="en-US"/>
        </w:rPr>
      </w:pPr>
      <w:proofErr w:type="gramStart"/>
      <w:r w:rsidRPr="00D43643">
        <w:rPr>
          <w:rFonts w:ascii="Arial" w:hAnsi="Arial" w:cs="Arial"/>
          <w:b/>
          <w:bCs/>
          <w:sz w:val="28"/>
          <w:szCs w:val="28"/>
          <w:lang w:val="en-US"/>
        </w:rPr>
        <w:lastRenderedPageBreak/>
        <w:t>Comments :</w:t>
      </w:r>
      <w:proofErr w:type="gramEnd"/>
      <w:r w:rsidRPr="00D43643">
        <w:rPr>
          <w:rFonts w:ascii="Arial" w:hAnsi="Arial" w:cs="Arial"/>
          <w:b/>
          <w:bCs/>
          <w:sz w:val="28"/>
          <w:szCs w:val="28"/>
          <w:lang w:val="en-US"/>
        </w:rPr>
        <w:t xml:space="preserve">  </w:t>
      </w:r>
      <w:r w:rsidRPr="00D43643">
        <w:rPr>
          <w:rFonts w:ascii="Arial" w:hAnsi="Arial" w:cs="Arial"/>
          <w:sz w:val="28"/>
          <w:szCs w:val="28"/>
          <w:lang w:val="en-US"/>
        </w:rPr>
        <w:t xml:space="preserve">The Hon’ble Commission has prescribed compensation for degradation for </w:t>
      </w:r>
      <w:r w:rsidR="00674205" w:rsidRPr="00D43643">
        <w:rPr>
          <w:rFonts w:ascii="Arial" w:hAnsi="Arial" w:cs="Arial"/>
          <w:sz w:val="28"/>
          <w:szCs w:val="28"/>
          <w:lang w:val="en-US"/>
        </w:rPr>
        <w:t>operation</w:t>
      </w:r>
      <w:r w:rsidRPr="00D43643">
        <w:rPr>
          <w:rFonts w:ascii="Arial" w:hAnsi="Arial" w:cs="Arial"/>
          <w:sz w:val="28"/>
          <w:szCs w:val="28"/>
          <w:lang w:val="en-US"/>
        </w:rPr>
        <w:t xml:space="preserve"> of Plant below normative PAF</w:t>
      </w:r>
      <w:r w:rsidR="00E371B2" w:rsidRPr="00D43643">
        <w:rPr>
          <w:rFonts w:ascii="Arial" w:hAnsi="Arial" w:cs="Arial"/>
          <w:sz w:val="28"/>
          <w:szCs w:val="28"/>
          <w:lang w:val="en-US"/>
        </w:rPr>
        <w:t xml:space="preserve">. </w:t>
      </w:r>
      <w:r w:rsidR="00674205" w:rsidRPr="00D43643">
        <w:rPr>
          <w:rFonts w:ascii="Arial" w:hAnsi="Arial" w:cs="Arial"/>
          <w:sz w:val="28"/>
          <w:szCs w:val="28"/>
          <w:lang w:val="en-US"/>
        </w:rPr>
        <w:t>The proposed increase in SHR for different unit loading is even more than 100% in some cases in comparison to existing provision.</w:t>
      </w:r>
      <w:r w:rsidR="00FA31EB" w:rsidRPr="00D43643">
        <w:rPr>
          <w:rFonts w:ascii="Arial" w:hAnsi="Arial" w:cs="Arial"/>
          <w:sz w:val="28"/>
          <w:szCs w:val="28"/>
          <w:lang w:val="en-US"/>
        </w:rPr>
        <w:t xml:space="preserve"> For instance, the increase in SHR for super critical units has been proposed as 6% in the range of 55 to 60% which is only 3% as on date. </w:t>
      </w:r>
      <w:r w:rsidR="00F65A18" w:rsidRPr="00D43643">
        <w:rPr>
          <w:rFonts w:ascii="Arial" w:hAnsi="Arial" w:cs="Arial"/>
          <w:sz w:val="28"/>
          <w:szCs w:val="28"/>
          <w:lang w:val="en-US"/>
        </w:rPr>
        <w:t xml:space="preserve">Similarly, other parameters have also been proposed to increase by </w:t>
      </w:r>
      <w:r w:rsidR="007B0F45" w:rsidRPr="00D43643">
        <w:rPr>
          <w:rFonts w:ascii="Arial" w:hAnsi="Arial" w:cs="Arial"/>
          <w:sz w:val="28"/>
          <w:szCs w:val="28"/>
          <w:lang w:val="en-US"/>
        </w:rPr>
        <w:t xml:space="preserve">150% in case of AEC for unit loading 55 to 60%. </w:t>
      </w:r>
      <w:r w:rsidR="00CF42E7" w:rsidRPr="00D43643">
        <w:rPr>
          <w:rFonts w:ascii="Arial" w:hAnsi="Arial" w:cs="Arial"/>
          <w:sz w:val="28"/>
          <w:szCs w:val="28"/>
          <w:lang w:val="en-US"/>
        </w:rPr>
        <w:t>It is humbly submitted that no justification or reason has been assigned for such a huge increase in compensation is grossly unjust, unreasonable and impacting the interest of beneficiary and the ultimate consumer severely.</w:t>
      </w:r>
      <w:r w:rsidR="00DF00D5" w:rsidRPr="00D43643">
        <w:rPr>
          <w:rFonts w:ascii="Arial" w:hAnsi="Arial" w:cs="Arial"/>
          <w:sz w:val="28"/>
          <w:szCs w:val="28"/>
          <w:lang w:val="en-US"/>
        </w:rPr>
        <w:t xml:space="preserve"> </w:t>
      </w:r>
    </w:p>
    <w:p w:rsidR="006F0AB5" w:rsidRDefault="006F0AB5" w:rsidP="006F0AB5">
      <w:pPr>
        <w:pStyle w:val="ListParagraph"/>
        <w:spacing w:line="276" w:lineRule="auto"/>
        <w:ind w:left="0"/>
        <w:jc w:val="both"/>
        <w:rPr>
          <w:rFonts w:ascii="Arial" w:hAnsi="Arial" w:cs="Arial"/>
          <w:sz w:val="28"/>
          <w:szCs w:val="28"/>
          <w:lang w:val="en-US"/>
        </w:rPr>
      </w:pPr>
    </w:p>
    <w:p w:rsidR="00104E2D" w:rsidRPr="00D43643" w:rsidRDefault="00DF00D5" w:rsidP="006F0AB5">
      <w:pPr>
        <w:pStyle w:val="ListParagraph"/>
        <w:spacing w:line="276" w:lineRule="auto"/>
        <w:ind w:left="0"/>
        <w:jc w:val="both"/>
        <w:rPr>
          <w:rFonts w:ascii="Arial" w:hAnsi="Arial" w:cs="Arial"/>
          <w:sz w:val="28"/>
          <w:szCs w:val="28"/>
          <w:lang w:val="en-US"/>
        </w:rPr>
      </w:pPr>
      <w:r w:rsidRPr="00D43643">
        <w:rPr>
          <w:rFonts w:ascii="Arial" w:hAnsi="Arial" w:cs="Arial"/>
          <w:sz w:val="28"/>
          <w:szCs w:val="28"/>
          <w:lang w:val="en-US"/>
        </w:rPr>
        <w:t xml:space="preserve">It is requested to drop the proposal in the interest of justice </w:t>
      </w:r>
      <w:proofErr w:type="gramStart"/>
      <w:r w:rsidRPr="00D43643">
        <w:rPr>
          <w:rFonts w:ascii="Arial" w:hAnsi="Arial" w:cs="Arial"/>
          <w:sz w:val="28"/>
          <w:szCs w:val="28"/>
          <w:lang w:val="en-US"/>
        </w:rPr>
        <w:t>and  same</w:t>
      </w:r>
      <w:proofErr w:type="gramEnd"/>
      <w:r w:rsidRPr="00D43643">
        <w:rPr>
          <w:rFonts w:ascii="Arial" w:hAnsi="Arial" w:cs="Arial"/>
          <w:sz w:val="28"/>
          <w:szCs w:val="28"/>
          <w:lang w:val="en-US"/>
        </w:rPr>
        <w:t xml:space="preserve"> may be considered after due deliberation with all the stakeholders</w:t>
      </w:r>
      <w:r w:rsidR="00377D4B" w:rsidRPr="00D43643">
        <w:rPr>
          <w:rFonts w:ascii="Arial" w:hAnsi="Arial" w:cs="Arial"/>
          <w:sz w:val="28"/>
          <w:szCs w:val="28"/>
          <w:lang w:val="en-US"/>
        </w:rPr>
        <w:t xml:space="preserve"> after providing the basis of such massive changes in compensation clause.</w:t>
      </w:r>
      <w:r w:rsidRPr="00D43643">
        <w:rPr>
          <w:rFonts w:ascii="Arial" w:hAnsi="Arial" w:cs="Arial"/>
          <w:sz w:val="28"/>
          <w:szCs w:val="28"/>
          <w:lang w:val="en-US"/>
        </w:rPr>
        <w:t xml:space="preserve"> </w:t>
      </w:r>
    </w:p>
    <w:p w:rsidR="006F0AB5" w:rsidRDefault="006F0AB5" w:rsidP="006F0AB5">
      <w:pPr>
        <w:autoSpaceDE w:val="0"/>
        <w:autoSpaceDN w:val="0"/>
        <w:adjustRightInd w:val="0"/>
        <w:spacing w:after="0" w:line="276" w:lineRule="auto"/>
        <w:jc w:val="both"/>
        <w:rPr>
          <w:rFonts w:ascii="Arial" w:hAnsi="Arial" w:cs="Arial"/>
          <w:sz w:val="28"/>
          <w:szCs w:val="28"/>
          <w:lang w:val="en-GB"/>
        </w:rPr>
      </w:pPr>
    </w:p>
    <w:p w:rsidR="00E371B2" w:rsidRPr="00D43643" w:rsidRDefault="00FF5E4D" w:rsidP="006F0AB5">
      <w:pPr>
        <w:autoSpaceDE w:val="0"/>
        <w:autoSpaceDN w:val="0"/>
        <w:adjustRightInd w:val="0"/>
        <w:spacing w:after="0" w:line="276" w:lineRule="auto"/>
        <w:jc w:val="both"/>
        <w:rPr>
          <w:rFonts w:ascii="Arial" w:hAnsi="Arial" w:cs="Arial"/>
          <w:sz w:val="28"/>
          <w:szCs w:val="28"/>
          <w:lang w:val="en-GB"/>
        </w:rPr>
      </w:pPr>
      <w:r w:rsidRPr="00D43643">
        <w:rPr>
          <w:rFonts w:ascii="Arial" w:hAnsi="Arial" w:cs="Arial"/>
          <w:sz w:val="28"/>
          <w:szCs w:val="28"/>
          <w:lang w:val="en-GB"/>
        </w:rPr>
        <w:t>In this context,  i</w:t>
      </w:r>
      <w:r w:rsidR="00AE6C29" w:rsidRPr="00D43643">
        <w:rPr>
          <w:rFonts w:ascii="Arial" w:hAnsi="Arial" w:cs="Arial"/>
          <w:sz w:val="28"/>
          <w:szCs w:val="28"/>
          <w:lang w:val="en-GB"/>
        </w:rPr>
        <w:t xml:space="preserve">t is to humbly submit that MPPMCL has filed  a Writ Petition no.4777 of 2021 before Hon’ble High Court of Delhi challenging </w:t>
      </w:r>
      <w:r w:rsidR="00E371B2" w:rsidRPr="00D43643">
        <w:rPr>
          <w:rFonts w:ascii="Arial" w:hAnsi="Arial" w:cs="Arial"/>
          <w:sz w:val="28"/>
          <w:szCs w:val="28"/>
          <w:lang w:val="en-GB"/>
        </w:rPr>
        <w:t xml:space="preserve"> the legality and vires of the Principle</w:t>
      </w:r>
      <w:r w:rsidR="00AE6C29" w:rsidRPr="00D43643">
        <w:rPr>
          <w:rFonts w:ascii="Arial" w:hAnsi="Arial" w:cs="Arial"/>
          <w:sz w:val="28"/>
          <w:szCs w:val="28"/>
          <w:lang w:val="en-GB"/>
        </w:rPr>
        <w:t xml:space="preserve"> IEGC </w:t>
      </w:r>
      <w:r w:rsidR="00E371B2" w:rsidRPr="00D43643">
        <w:rPr>
          <w:rFonts w:ascii="Arial" w:hAnsi="Arial" w:cs="Arial"/>
          <w:sz w:val="28"/>
          <w:szCs w:val="28"/>
          <w:lang w:val="en-GB"/>
        </w:rPr>
        <w:t>Regulations to the extent that the beneficiaries of generating stations,</w:t>
      </w:r>
      <w:r w:rsidR="007A1654" w:rsidRPr="00D43643">
        <w:rPr>
          <w:rFonts w:ascii="Arial" w:hAnsi="Arial" w:cs="Arial"/>
          <w:sz w:val="28"/>
          <w:szCs w:val="28"/>
          <w:lang w:val="en-GB"/>
        </w:rPr>
        <w:t xml:space="preserve"> </w:t>
      </w:r>
      <w:r w:rsidR="00E371B2" w:rsidRPr="00D43643">
        <w:rPr>
          <w:rFonts w:ascii="Arial" w:hAnsi="Arial" w:cs="Arial"/>
          <w:sz w:val="28"/>
          <w:szCs w:val="28"/>
          <w:lang w:val="en-GB"/>
        </w:rPr>
        <w:t xml:space="preserve">such as the </w:t>
      </w:r>
      <w:proofErr w:type="gramStart"/>
      <w:r w:rsidR="007A1654" w:rsidRPr="00D43643">
        <w:rPr>
          <w:rFonts w:ascii="Arial" w:hAnsi="Arial" w:cs="Arial"/>
          <w:sz w:val="28"/>
          <w:szCs w:val="28"/>
          <w:lang w:val="en-GB"/>
        </w:rPr>
        <w:t xml:space="preserve">MPPMCL </w:t>
      </w:r>
      <w:r w:rsidR="00E371B2" w:rsidRPr="00D43643">
        <w:rPr>
          <w:rFonts w:ascii="Arial" w:hAnsi="Arial" w:cs="Arial"/>
          <w:sz w:val="28"/>
          <w:szCs w:val="28"/>
          <w:lang w:val="en-GB"/>
        </w:rPr>
        <w:t xml:space="preserve"> are</w:t>
      </w:r>
      <w:proofErr w:type="gramEnd"/>
      <w:r w:rsidR="00E371B2" w:rsidRPr="00D43643">
        <w:rPr>
          <w:rFonts w:ascii="Arial" w:hAnsi="Arial" w:cs="Arial"/>
          <w:sz w:val="28"/>
          <w:szCs w:val="28"/>
          <w:lang w:val="en-GB"/>
        </w:rPr>
        <w:t xml:space="preserve"> required to compensate the generating station</w:t>
      </w:r>
      <w:r w:rsidR="00605E80" w:rsidRPr="00D43643">
        <w:rPr>
          <w:rFonts w:ascii="Arial" w:hAnsi="Arial" w:cs="Arial"/>
          <w:sz w:val="28"/>
          <w:szCs w:val="28"/>
          <w:lang w:val="en-GB"/>
        </w:rPr>
        <w:t xml:space="preserve"> </w:t>
      </w:r>
      <w:r w:rsidR="00E371B2" w:rsidRPr="00D43643">
        <w:rPr>
          <w:rFonts w:ascii="Arial" w:hAnsi="Arial" w:cs="Arial"/>
          <w:sz w:val="28"/>
          <w:szCs w:val="28"/>
          <w:lang w:val="en-GB"/>
        </w:rPr>
        <w:t>when the plant is operated at a schedule lower than the corresponding</w:t>
      </w:r>
      <w:r w:rsidR="00605E80" w:rsidRPr="00D43643">
        <w:rPr>
          <w:rFonts w:ascii="Arial" w:hAnsi="Arial" w:cs="Arial"/>
          <w:sz w:val="28"/>
          <w:szCs w:val="28"/>
          <w:lang w:val="en-GB"/>
        </w:rPr>
        <w:t xml:space="preserve"> </w:t>
      </w:r>
      <w:r w:rsidR="00E371B2" w:rsidRPr="00D43643">
        <w:rPr>
          <w:rFonts w:ascii="Arial" w:hAnsi="Arial" w:cs="Arial"/>
          <w:sz w:val="28"/>
          <w:szCs w:val="28"/>
          <w:lang w:val="en-GB"/>
        </w:rPr>
        <w:t>normative annual plant availability factor ('NAPAF') but above the</w:t>
      </w:r>
      <w:r w:rsidR="006F0AB5">
        <w:rPr>
          <w:rFonts w:ascii="Arial" w:hAnsi="Arial" w:cs="Arial"/>
          <w:sz w:val="28"/>
          <w:szCs w:val="28"/>
          <w:lang w:val="en-GB"/>
        </w:rPr>
        <w:t xml:space="preserve"> </w:t>
      </w:r>
      <w:r w:rsidR="00E371B2" w:rsidRPr="00D43643">
        <w:rPr>
          <w:rFonts w:ascii="Arial" w:hAnsi="Arial" w:cs="Arial"/>
          <w:sz w:val="28"/>
          <w:szCs w:val="28"/>
          <w:lang w:val="en-GB"/>
        </w:rPr>
        <w:t>Technical Minimum (55% of the installed capacity of the generating</w:t>
      </w:r>
      <w:r w:rsidR="00181520">
        <w:rPr>
          <w:rFonts w:ascii="Arial" w:hAnsi="Arial" w:cs="Arial"/>
          <w:sz w:val="28"/>
          <w:szCs w:val="28"/>
          <w:lang w:val="en-GB"/>
        </w:rPr>
        <w:t xml:space="preserve"> </w:t>
      </w:r>
      <w:r w:rsidR="00E371B2" w:rsidRPr="00D43643">
        <w:rPr>
          <w:rFonts w:ascii="Arial" w:hAnsi="Arial" w:cs="Arial"/>
          <w:sz w:val="28"/>
          <w:szCs w:val="28"/>
          <w:lang w:val="en-GB"/>
        </w:rPr>
        <w:t>station).</w:t>
      </w:r>
    </w:p>
    <w:p w:rsidR="00CF6D6F" w:rsidRPr="00D43643" w:rsidRDefault="00E371B2" w:rsidP="006F0AB5">
      <w:pPr>
        <w:autoSpaceDE w:val="0"/>
        <w:autoSpaceDN w:val="0"/>
        <w:adjustRightInd w:val="0"/>
        <w:spacing w:after="0" w:line="276" w:lineRule="auto"/>
        <w:jc w:val="both"/>
        <w:rPr>
          <w:rFonts w:ascii="Arial" w:hAnsi="Arial" w:cs="Arial"/>
          <w:sz w:val="28"/>
          <w:szCs w:val="28"/>
          <w:lang w:val="en-GB"/>
        </w:rPr>
      </w:pPr>
      <w:r w:rsidRPr="00D43643">
        <w:rPr>
          <w:rFonts w:ascii="Arial" w:hAnsi="Arial" w:cs="Arial"/>
          <w:sz w:val="28"/>
          <w:szCs w:val="28"/>
          <w:lang w:val="en-GB"/>
        </w:rPr>
        <w:t>The compensation is computed based on the mechanism provided in the</w:t>
      </w:r>
      <w:r w:rsidR="00D43643" w:rsidRPr="00D43643">
        <w:rPr>
          <w:rFonts w:ascii="Arial" w:hAnsi="Arial" w:cs="Arial"/>
          <w:sz w:val="28"/>
          <w:szCs w:val="28"/>
          <w:lang w:val="en-GB"/>
        </w:rPr>
        <w:t xml:space="preserve"> </w:t>
      </w:r>
      <w:r w:rsidRPr="00D43643">
        <w:rPr>
          <w:rFonts w:ascii="Arial" w:hAnsi="Arial" w:cs="Arial"/>
          <w:sz w:val="28"/>
          <w:szCs w:val="28"/>
          <w:lang w:val="en-GB"/>
        </w:rPr>
        <w:t>Detailed Operating Procedure, prepared by National Load Dispatch</w:t>
      </w:r>
      <w:r w:rsidR="00D43643" w:rsidRPr="00D43643">
        <w:rPr>
          <w:rFonts w:ascii="Arial" w:hAnsi="Arial" w:cs="Arial"/>
          <w:sz w:val="28"/>
          <w:szCs w:val="28"/>
          <w:lang w:val="en-GB"/>
        </w:rPr>
        <w:t xml:space="preserve"> </w:t>
      </w:r>
      <w:r w:rsidRPr="00D43643">
        <w:rPr>
          <w:rFonts w:ascii="Arial" w:hAnsi="Arial" w:cs="Arial"/>
          <w:sz w:val="28"/>
          <w:szCs w:val="28"/>
          <w:lang w:val="en-GB"/>
        </w:rPr>
        <w:t xml:space="preserve">Centre, and approved by </w:t>
      </w:r>
      <w:r w:rsidR="00605E80" w:rsidRPr="00D43643">
        <w:rPr>
          <w:rFonts w:ascii="Arial" w:hAnsi="Arial" w:cs="Arial"/>
          <w:sz w:val="28"/>
          <w:szCs w:val="28"/>
          <w:lang w:val="en-GB"/>
        </w:rPr>
        <w:t xml:space="preserve">this Hon’ble Commission </w:t>
      </w:r>
      <w:r w:rsidRPr="00D43643">
        <w:rPr>
          <w:rFonts w:ascii="Arial" w:hAnsi="Arial" w:cs="Arial"/>
          <w:sz w:val="28"/>
          <w:szCs w:val="28"/>
          <w:lang w:val="en-GB"/>
        </w:rPr>
        <w:t xml:space="preserve">vide Order </w:t>
      </w:r>
      <w:proofErr w:type="gramStart"/>
      <w:r w:rsidRPr="00D43643">
        <w:rPr>
          <w:rFonts w:ascii="Arial" w:hAnsi="Arial" w:cs="Arial"/>
          <w:sz w:val="28"/>
          <w:szCs w:val="28"/>
          <w:lang w:val="en-GB"/>
        </w:rPr>
        <w:t>No.l</w:t>
      </w:r>
      <w:proofErr w:type="gramEnd"/>
      <w:r w:rsidRPr="00D43643">
        <w:rPr>
          <w:rFonts w:ascii="Arial" w:hAnsi="Arial" w:cs="Arial"/>
          <w:sz w:val="28"/>
          <w:szCs w:val="28"/>
          <w:lang w:val="en-GB"/>
        </w:rPr>
        <w:t>-1/219/2017-</w:t>
      </w:r>
      <w:r w:rsidR="00D43643" w:rsidRPr="00D43643">
        <w:rPr>
          <w:rFonts w:ascii="Arial" w:hAnsi="Arial" w:cs="Arial"/>
          <w:sz w:val="28"/>
          <w:szCs w:val="28"/>
          <w:lang w:val="en-GB"/>
        </w:rPr>
        <w:t xml:space="preserve"> </w:t>
      </w:r>
      <w:r w:rsidRPr="00D43643">
        <w:rPr>
          <w:rFonts w:ascii="Arial" w:hAnsi="Arial" w:cs="Arial"/>
          <w:sz w:val="28"/>
          <w:szCs w:val="28"/>
          <w:lang w:val="en-GB"/>
        </w:rPr>
        <w:t xml:space="preserve">CERC dated 05.05.2017. </w:t>
      </w:r>
    </w:p>
    <w:p w:rsidR="00E371B2" w:rsidRPr="00D43643" w:rsidRDefault="00E371B2" w:rsidP="006F0AB5">
      <w:pPr>
        <w:autoSpaceDE w:val="0"/>
        <w:autoSpaceDN w:val="0"/>
        <w:adjustRightInd w:val="0"/>
        <w:spacing w:after="0" w:line="276" w:lineRule="auto"/>
        <w:jc w:val="both"/>
        <w:rPr>
          <w:rFonts w:ascii="Arial" w:hAnsi="Arial" w:cs="Arial"/>
          <w:sz w:val="28"/>
          <w:szCs w:val="28"/>
          <w:lang w:val="en-GB"/>
        </w:rPr>
      </w:pPr>
      <w:r w:rsidRPr="00D43643">
        <w:rPr>
          <w:rFonts w:ascii="Arial" w:hAnsi="Arial" w:cs="Arial"/>
          <w:sz w:val="28"/>
          <w:szCs w:val="28"/>
          <w:lang w:val="en-GB"/>
        </w:rPr>
        <w:t xml:space="preserve"> The </w:t>
      </w:r>
      <w:r w:rsidR="00605E80" w:rsidRPr="00D43643">
        <w:rPr>
          <w:rFonts w:ascii="Arial" w:hAnsi="Arial" w:cs="Arial"/>
          <w:sz w:val="28"/>
          <w:szCs w:val="28"/>
          <w:lang w:val="en-GB"/>
        </w:rPr>
        <w:t>said a</w:t>
      </w:r>
      <w:r w:rsidRPr="00D43643">
        <w:rPr>
          <w:rFonts w:ascii="Arial" w:hAnsi="Arial" w:cs="Arial"/>
          <w:sz w:val="28"/>
          <w:szCs w:val="28"/>
          <w:lang w:val="en-GB"/>
        </w:rPr>
        <w:t>mendments have been notified against principles</w:t>
      </w:r>
      <w:r w:rsidR="00D43643" w:rsidRPr="00D43643">
        <w:rPr>
          <w:rFonts w:ascii="Arial" w:hAnsi="Arial" w:cs="Arial"/>
          <w:sz w:val="28"/>
          <w:szCs w:val="28"/>
          <w:lang w:val="en-GB"/>
        </w:rPr>
        <w:t xml:space="preserve"> </w:t>
      </w:r>
      <w:r w:rsidRPr="00D43643">
        <w:rPr>
          <w:rFonts w:ascii="Arial" w:hAnsi="Arial" w:cs="Arial"/>
          <w:sz w:val="28"/>
          <w:szCs w:val="28"/>
          <w:lang w:val="en-GB"/>
        </w:rPr>
        <w:t xml:space="preserve">of equity and without any </w:t>
      </w:r>
      <w:r w:rsidR="00CF6D6F" w:rsidRPr="00D43643">
        <w:rPr>
          <w:rFonts w:ascii="Arial" w:hAnsi="Arial" w:cs="Arial"/>
          <w:sz w:val="28"/>
          <w:szCs w:val="28"/>
          <w:lang w:val="en-GB"/>
        </w:rPr>
        <w:t>justification</w:t>
      </w:r>
      <w:r w:rsidRPr="00D43643">
        <w:rPr>
          <w:rFonts w:ascii="Arial" w:hAnsi="Arial" w:cs="Arial"/>
          <w:sz w:val="28"/>
          <w:szCs w:val="28"/>
          <w:lang w:val="en-GB"/>
        </w:rPr>
        <w:t>,</w:t>
      </w:r>
      <w:r w:rsidR="00CF6D6F" w:rsidRPr="00D43643">
        <w:rPr>
          <w:rFonts w:ascii="Arial" w:hAnsi="Arial" w:cs="Arial"/>
          <w:sz w:val="28"/>
          <w:szCs w:val="28"/>
          <w:lang w:val="en-GB"/>
        </w:rPr>
        <w:t xml:space="preserve"> </w:t>
      </w:r>
      <w:r w:rsidRPr="00D43643">
        <w:rPr>
          <w:rFonts w:ascii="Arial" w:hAnsi="Arial" w:cs="Arial"/>
          <w:sz w:val="28"/>
          <w:szCs w:val="28"/>
          <w:lang w:val="en-GB"/>
        </w:rPr>
        <w:t>in as much as, the compensation is levied on the beneficiaries despite there being no breach of the terms in the</w:t>
      </w:r>
      <w:r w:rsidR="00D43643" w:rsidRPr="00D43643">
        <w:rPr>
          <w:rFonts w:ascii="Arial" w:hAnsi="Arial" w:cs="Arial"/>
          <w:sz w:val="28"/>
          <w:szCs w:val="28"/>
          <w:lang w:val="en-GB"/>
        </w:rPr>
        <w:t xml:space="preserve"> </w:t>
      </w:r>
      <w:r w:rsidRPr="00D43643">
        <w:rPr>
          <w:rFonts w:ascii="Arial" w:hAnsi="Arial" w:cs="Arial"/>
          <w:sz w:val="28"/>
          <w:szCs w:val="28"/>
          <w:lang w:val="en-GB"/>
        </w:rPr>
        <w:t>PP A, or violations of the provisions of the applicable regulations</w:t>
      </w:r>
      <w:r w:rsidR="00D43643" w:rsidRPr="00D43643">
        <w:rPr>
          <w:rFonts w:ascii="Arial" w:hAnsi="Arial" w:cs="Arial"/>
          <w:sz w:val="28"/>
          <w:szCs w:val="28"/>
          <w:lang w:val="en-GB"/>
        </w:rPr>
        <w:t xml:space="preserve"> </w:t>
      </w:r>
      <w:r w:rsidRPr="00D43643">
        <w:rPr>
          <w:rFonts w:ascii="Arial" w:hAnsi="Arial" w:cs="Arial"/>
          <w:sz w:val="28"/>
          <w:szCs w:val="28"/>
          <w:lang w:val="en-GB"/>
        </w:rPr>
        <w:t xml:space="preserve">made by </w:t>
      </w:r>
      <w:r w:rsidR="00DA13C7" w:rsidRPr="00D43643">
        <w:rPr>
          <w:rFonts w:ascii="Arial" w:hAnsi="Arial" w:cs="Arial"/>
          <w:sz w:val="28"/>
          <w:szCs w:val="28"/>
          <w:lang w:val="en-GB"/>
        </w:rPr>
        <w:t xml:space="preserve">this Hon’ble </w:t>
      </w:r>
      <w:proofErr w:type="gramStart"/>
      <w:r w:rsidR="00DA13C7" w:rsidRPr="00D43643">
        <w:rPr>
          <w:rFonts w:ascii="Arial" w:hAnsi="Arial" w:cs="Arial"/>
          <w:sz w:val="28"/>
          <w:szCs w:val="28"/>
          <w:lang w:val="en-GB"/>
        </w:rPr>
        <w:t xml:space="preserve">Commission </w:t>
      </w:r>
      <w:r w:rsidRPr="00D43643">
        <w:rPr>
          <w:rFonts w:ascii="Arial" w:hAnsi="Arial" w:cs="Arial"/>
          <w:sz w:val="28"/>
          <w:szCs w:val="28"/>
          <w:lang w:val="en-GB"/>
        </w:rPr>
        <w:t xml:space="preserve"> and</w:t>
      </w:r>
      <w:proofErr w:type="gramEnd"/>
      <w:r w:rsidRPr="00D43643">
        <w:rPr>
          <w:rFonts w:ascii="Arial" w:hAnsi="Arial" w:cs="Arial"/>
          <w:sz w:val="28"/>
          <w:szCs w:val="28"/>
          <w:lang w:val="en-GB"/>
        </w:rPr>
        <w:t xml:space="preserve"> under the Electricity Act, 2003.</w:t>
      </w:r>
    </w:p>
    <w:p w:rsidR="00E371B2" w:rsidRPr="00D43643" w:rsidRDefault="00E371B2" w:rsidP="006F0AB5">
      <w:pPr>
        <w:autoSpaceDE w:val="0"/>
        <w:autoSpaceDN w:val="0"/>
        <w:adjustRightInd w:val="0"/>
        <w:spacing w:after="0" w:line="276" w:lineRule="auto"/>
        <w:jc w:val="both"/>
        <w:rPr>
          <w:rFonts w:ascii="Arial" w:hAnsi="Arial" w:cs="Arial"/>
          <w:sz w:val="28"/>
          <w:szCs w:val="28"/>
          <w:lang w:val="en-GB"/>
        </w:rPr>
      </w:pPr>
      <w:r w:rsidRPr="00D43643">
        <w:rPr>
          <w:rFonts w:ascii="Arial" w:hAnsi="Arial" w:cs="Arial"/>
          <w:sz w:val="28"/>
          <w:szCs w:val="28"/>
          <w:lang w:val="en-GB"/>
        </w:rPr>
        <w:t>The liability under the Principle Regulation to pay compensation is</w:t>
      </w:r>
      <w:r w:rsidR="00D43643" w:rsidRPr="00D43643">
        <w:rPr>
          <w:rFonts w:ascii="Arial" w:hAnsi="Arial" w:cs="Arial"/>
          <w:sz w:val="28"/>
          <w:szCs w:val="28"/>
          <w:lang w:val="en-GB"/>
        </w:rPr>
        <w:t xml:space="preserve"> </w:t>
      </w:r>
      <w:r w:rsidRPr="00D43643">
        <w:rPr>
          <w:rFonts w:ascii="Arial" w:hAnsi="Arial" w:cs="Arial"/>
          <w:sz w:val="28"/>
          <w:szCs w:val="28"/>
          <w:lang w:val="en-GB"/>
        </w:rPr>
        <w:t>in addition to the liability of paying fixed charge/ capacity charge</w:t>
      </w:r>
      <w:r w:rsidR="00D43643" w:rsidRPr="00D43643">
        <w:rPr>
          <w:rFonts w:ascii="Arial" w:hAnsi="Arial" w:cs="Arial"/>
          <w:sz w:val="28"/>
          <w:szCs w:val="28"/>
          <w:lang w:val="en-GB"/>
        </w:rPr>
        <w:t xml:space="preserve"> </w:t>
      </w:r>
      <w:r w:rsidRPr="00D43643">
        <w:rPr>
          <w:rFonts w:ascii="Arial" w:hAnsi="Arial" w:cs="Arial"/>
          <w:sz w:val="28"/>
          <w:szCs w:val="28"/>
          <w:lang w:val="en-GB"/>
        </w:rPr>
        <w:t>for the un-requisitioned/idle contracted capacity, the same is</w:t>
      </w:r>
      <w:r w:rsidR="00D43643" w:rsidRPr="00D43643">
        <w:rPr>
          <w:rFonts w:ascii="Arial" w:hAnsi="Arial" w:cs="Arial"/>
          <w:sz w:val="28"/>
          <w:szCs w:val="28"/>
          <w:lang w:val="en-GB"/>
        </w:rPr>
        <w:t xml:space="preserve"> </w:t>
      </w:r>
      <w:r w:rsidRPr="00D43643">
        <w:rPr>
          <w:rFonts w:ascii="Arial" w:hAnsi="Arial" w:cs="Arial"/>
          <w:sz w:val="28"/>
          <w:szCs w:val="28"/>
          <w:lang w:val="en-GB"/>
        </w:rPr>
        <w:t>beyond the terms of the PPA and the agreed arrangement between</w:t>
      </w:r>
      <w:r w:rsidR="00D43643" w:rsidRPr="00D43643">
        <w:rPr>
          <w:rFonts w:ascii="Arial" w:hAnsi="Arial" w:cs="Arial"/>
          <w:sz w:val="28"/>
          <w:szCs w:val="28"/>
          <w:lang w:val="en-GB"/>
        </w:rPr>
        <w:t xml:space="preserve"> </w:t>
      </w:r>
      <w:r w:rsidRPr="00D43643">
        <w:rPr>
          <w:rFonts w:ascii="Arial" w:hAnsi="Arial" w:cs="Arial"/>
          <w:sz w:val="28"/>
          <w:szCs w:val="28"/>
          <w:lang w:val="en-GB"/>
        </w:rPr>
        <w:t xml:space="preserve">the </w:t>
      </w:r>
      <w:r w:rsidR="00DA13C7" w:rsidRPr="00D43643">
        <w:rPr>
          <w:rFonts w:ascii="Arial" w:hAnsi="Arial" w:cs="Arial"/>
          <w:sz w:val="28"/>
          <w:szCs w:val="28"/>
          <w:lang w:val="en-GB"/>
        </w:rPr>
        <w:t xml:space="preserve">Generating Company </w:t>
      </w:r>
      <w:r w:rsidR="00DA13C7" w:rsidRPr="00D43643">
        <w:rPr>
          <w:rFonts w:ascii="Arial" w:hAnsi="Arial" w:cs="Arial"/>
          <w:sz w:val="28"/>
          <w:szCs w:val="28"/>
          <w:lang w:val="en-GB"/>
        </w:rPr>
        <w:lastRenderedPageBreak/>
        <w:t>and the beneficiary</w:t>
      </w:r>
      <w:r w:rsidRPr="00D43643">
        <w:rPr>
          <w:rFonts w:ascii="Arial" w:hAnsi="Arial" w:cs="Arial"/>
          <w:sz w:val="28"/>
          <w:szCs w:val="28"/>
          <w:lang w:val="en-GB"/>
        </w:rPr>
        <w:t>, hence the same is arbitrary,</w:t>
      </w:r>
      <w:r w:rsidR="00D43643" w:rsidRPr="00D43643">
        <w:rPr>
          <w:rFonts w:ascii="Arial" w:hAnsi="Arial" w:cs="Arial"/>
          <w:sz w:val="28"/>
          <w:szCs w:val="28"/>
          <w:lang w:val="en-GB"/>
        </w:rPr>
        <w:t xml:space="preserve"> </w:t>
      </w:r>
      <w:r w:rsidRPr="00D43643">
        <w:rPr>
          <w:rFonts w:ascii="Arial" w:hAnsi="Arial" w:cs="Arial"/>
          <w:sz w:val="28"/>
          <w:szCs w:val="28"/>
          <w:lang w:val="en-GB"/>
        </w:rPr>
        <w:t>exorbitant and ultra vires being contrary to the provisions and the</w:t>
      </w:r>
      <w:r w:rsidR="00D43643" w:rsidRPr="00D43643">
        <w:rPr>
          <w:rFonts w:ascii="Arial" w:hAnsi="Arial" w:cs="Arial"/>
          <w:sz w:val="28"/>
          <w:szCs w:val="28"/>
          <w:lang w:val="en-GB"/>
        </w:rPr>
        <w:t xml:space="preserve"> </w:t>
      </w:r>
      <w:r w:rsidRPr="00D43643">
        <w:rPr>
          <w:rFonts w:ascii="Arial" w:hAnsi="Arial" w:cs="Arial"/>
          <w:sz w:val="28"/>
          <w:szCs w:val="28"/>
          <w:lang w:val="en-GB"/>
        </w:rPr>
        <w:t>object of the Electricity Act, 2003.</w:t>
      </w:r>
    </w:p>
    <w:p w:rsidR="00E371B2" w:rsidRPr="00D43643" w:rsidRDefault="00E371B2" w:rsidP="006F0AB5">
      <w:pPr>
        <w:autoSpaceDE w:val="0"/>
        <w:autoSpaceDN w:val="0"/>
        <w:adjustRightInd w:val="0"/>
        <w:spacing w:after="0" w:line="276" w:lineRule="auto"/>
        <w:jc w:val="both"/>
        <w:rPr>
          <w:rFonts w:ascii="Arial" w:hAnsi="Arial" w:cs="Arial"/>
          <w:sz w:val="28"/>
          <w:szCs w:val="28"/>
          <w:lang w:val="en-GB"/>
        </w:rPr>
      </w:pPr>
      <w:r w:rsidRPr="00D43643">
        <w:rPr>
          <w:rFonts w:ascii="Arial" w:hAnsi="Arial" w:cs="Arial"/>
          <w:sz w:val="28"/>
          <w:szCs w:val="28"/>
          <w:lang w:val="en-GB"/>
        </w:rPr>
        <w:t>In the process of bringing the Impugned Amendments through the</w:t>
      </w:r>
      <w:r w:rsidR="00D43643" w:rsidRPr="00D43643">
        <w:rPr>
          <w:rFonts w:ascii="Arial" w:hAnsi="Arial" w:cs="Arial"/>
          <w:sz w:val="28"/>
          <w:szCs w:val="28"/>
          <w:lang w:val="en-GB"/>
        </w:rPr>
        <w:t xml:space="preserve"> </w:t>
      </w:r>
      <w:r w:rsidRPr="00D43643">
        <w:rPr>
          <w:rFonts w:ascii="Arial" w:hAnsi="Arial" w:cs="Arial"/>
          <w:sz w:val="28"/>
          <w:szCs w:val="28"/>
          <w:lang w:val="en-GB"/>
        </w:rPr>
        <w:t xml:space="preserve">Fourth Amendment, </w:t>
      </w:r>
      <w:r w:rsidR="00DA13C7" w:rsidRPr="00D43643">
        <w:rPr>
          <w:rFonts w:ascii="Arial" w:hAnsi="Arial" w:cs="Arial"/>
          <w:sz w:val="28"/>
          <w:szCs w:val="28"/>
          <w:lang w:val="en-GB"/>
        </w:rPr>
        <w:t xml:space="preserve">Hon’ble </w:t>
      </w:r>
      <w:proofErr w:type="gramStart"/>
      <w:r w:rsidR="00DA13C7" w:rsidRPr="00D43643">
        <w:rPr>
          <w:rFonts w:ascii="Arial" w:hAnsi="Arial" w:cs="Arial"/>
          <w:sz w:val="28"/>
          <w:szCs w:val="28"/>
          <w:lang w:val="en-GB"/>
        </w:rPr>
        <w:t xml:space="preserve">CERC </w:t>
      </w:r>
      <w:r w:rsidRPr="00D43643">
        <w:rPr>
          <w:rFonts w:ascii="Arial" w:hAnsi="Arial" w:cs="Arial"/>
          <w:sz w:val="28"/>
          <w:szCs w:val="28"/>
          <w:lang w:val="en-GB"/>
        </w:rPr>
        <w:t xml:space="preserve"> only</w:t>
      </w:r>
      <w:proofErr w:type="gramEnd"/>
      <w:r w:rsidRPr="00D43643">
        <w:rPr>
          <w:rFonts w:ascii="Arial" w:hAnsi="Arial" w:cs="Arial"/>
          <w:sz w:val="28"/>
          <w:szCs w:val="28"/>
          <w:lang w:val="en-GB"/>
        </w:rPr>
        <w:t xml:space="preserve"> took into consideration</w:t>
      </w:r>
      <w:r w:rsidR="00D43643" w:rsidRPr="00D43643">
        <w:rPr>
          <w:rFonts w:ascii="Arial" w:hAnsi="Arial" w:cs="Arial"/>
          <w:sz w:val="28"/>
          <w:szCs w:val="28"/>
          <w:lang w:val="en-GB"/>
        </w:rPr>
        <w:t xml:space="preserve"> </w:t>
      </w:r>
      <w:r w:rsidRPr="00D43643">
        <w:rPr>
          <w:rFonts w:ascii="Arial" w:hAnsi="Arial" w:cs="Arial"/>
          <w:sz w:val="28"/>
          <w:szCs w:val="28"/>
          <w:lang w:val="en-GB"/>
        </w:rPr>
        <w:t>issues relating to the hardship and financial constraints of CGS' s.</w:t>
      </w:r>
    </w:p>
    <w:p w:rsidR="00756659" w:rsidRDefault="00E371B2" w:rsidP="006F0AB5">
      <w:pPr>
        <w:autoSpaceDE w:val="0"/>
        <w:autoSpaceDN w:val="0"/>
        <w:adjustRightInd w:val="0"/>
        <w:spacing w:after="0" w:line="276" w:lineRule="auto"/>
        <w:jc w:val="both"/>
        <w:rPr>
          <w:rFonts w:ascii="Arial" w:hAnsi="Arial" w:cs="Arial"/>
          <w:sz w:val="28"/>
          <w:szCs w:val="28"/>
          <w:lang w:val="en-GB"/>
        </w:rPr>
      </w:pPr>
      <w:r w:rsidRPr="00D43643">
        <w:rPr>
          <w:rFonts w:ascii="Arial" w:hAnsi="Arial" w:cs="Arial"/>
          <w:sz w:val="28"/>
          <w:szCs w:val="28"/>
          <w:lang w:val="en-GB"/>
        </w:rPr>
        <w:t>The hardship and financial constraints that would result to the</w:t>
      </w:r>
      <w:r w:rsidR="00D43643" w:rsidRPr="00D43643">
        <w:rPr>
          <w:rFonts w:ascii="Arial" w:hAnsi="Arial" w:cs="Arial"/>
          <w:sz w:val="28"/>
          <w:szCs w:val="28"/>
          <w:lang w:val="en-GB"/>
        </w:rPr>
        <w:t xml:space="preserve"> </w:t>
      </w:r>
      <w:r w:rsidRPr="00D43643">
        <w:rPr>
          <w:rFonts w:ascii="Arial" w:hAnsi="Arial" w:cs="Arial"/>
          <w:sz w:val="28"/>
          <w:szCs w:val="28"/>
          <w:lang w:val="en-GB"/>
        </w:rPr>
        <w:t>distribution licensees/ beneficiaries and the consumers, consequent</w:t>
      </w:r>
      <w:r w:rsidR="00D43643" w:rsidRPr="00D43643">
        <w:rPr>
          <w:rFonts w:ascii="Arial" w:hAnsi="Arial" w:cs="Arial"/>
          <w:sz w:val="28"/>
          <w:szCs w:val="28"/>
          <w:lang w:val="en-GB"/>
        </w:rPr>
        <w:t xml:space="preserve"> </w:t>
      </w:r>
      <w:r w:rsidRPr="00D43643">
        <w:rPr>
          <w:rFonts w:ascii="Arial" w:hAnsi="Arial" w:cs="Arial"/>
          <w:sz w:val="28"/>
          <w:szCs w:val="28"/>
          <w:lang w:val="en-GB"/>
        </w:rPr>
        <w:t xml:space="preserve">to the passing of Detailed Operating Procedure, were not considered. </w:t>
      </w:r>
    </w:p>
    <w:p w:rsidR="006F0AB5" w:rsidRDefault="006F0AB5" w:rsidP="006F0AB5">
      <w:pPr>
        <w:autoSpaceDE w:val="0"/>
        <w:autoSpaceDN w:val="0"/>
        <w:adjustRightInd w:val="0"/>
        <w:spacing w:after="0" w:line="276" w:lineRule="auto"/>
        <w:jc w:val="both"/>
        <w:rPr>
          <w:rFonts w:ascii="Arial" w:hAnsi="Arial" w:cs="Arial"/>
          <w:b/>
          <w:bCs/>
          <w:sz w:val="28"/>
          <w:szCs w:val="28"/>
          <w:lang w:val="en-GB"/>
        </w:rPr>
      </w:pPr>
    </w:p>
    <w:p w:rsidR="006F0AB5" w:rsidRDefault="00FE2CB7" w:rsidP="006F0AB5">
      <w:pPr>
        <w:autoSpaceDE w:val="0"/>
        <w:autoSpaceDN w:val="0"/>
        <w:adjustRightInd w:val="0"/>
        <w:spacing w:after="0" w:line="276" w:lineRule="auto"/>
        <w:jc w:val="both"/>
        <w:rPr>
          <w:rFonts w:ascii="Arial" w:hAnsi="Arial" w:cs="Arial"/>
          <w:sz w:val="28"/>
          <w:szCs w:val="28"/>
          <w:lang w:val="en-GB"/>
        </w:rPr>
      </w:pPr>
      <w:r w:rsidRPr="00FE2CB7">
        <w:rPr>
          <w:rFonts w:ascii="Arial" w:hAnsi="Arial" w:cs="Arial"/>
          <w:sz w:val="28"/>
          <w:szCs w:val="28"/>
          <w:lang w:val="en-GB"/>
        </w:rPr>
        <w:t xml:space="preserve">During </w:t>
      </w:r>
      <w:r w:rsidR="006F0AB5" w:rsidRPr="00FE2CB7">
        <w:rPr>
          <w:rFonts w:ascii="Arial" w:hAnsi="Arial" w:cs="Arial"/>
          <w:sz w:val="28"/>
          <w:szCs w:val="28"/>
          <w:lang w:val="en-GB"/>
        </w:rPr>
        <w:t>the pendency of the WP no. 4777 of 2021, filed by MPPMCL before Hon’ble High Court of Delhi, it is humbly requested not to consider any changes in existing provisions</w:t>
      </w:r>
      <w:r w:rsidR="00056E72" w:rsidRPr="00FE2CB7">
        <w:rPr>
          <w:rFonts w:ascii="Arial" w:hAnsi="Arial" w:cs="Arial"/>
          <w:sz w:val="28"/>
          <w:szCs w:val="28"/>
          <w:lang w:val="en-GB"/>
        </w:rPr>
        <w:t xml:space="preserve"> of compensation.</w:t>
      </w:r>
      <w:r w:rsidR="006F0AB5" w:rsidRPr="00FE2CB7">
        <w:rPr>
          <w:rFonts w:ascii="Arial" w:hAnsi="Arial" w:cs="Arial"/>
          <w:sz w:val="28"/>
          <w:szCs w:val="28"/>
          <w:lang w:val="en-GB"/>
        </w:rPr>
        <w:t xml:space="preserve"> </w:t>
      </w:r>
    </w:p>
    <w:p w:rsidR="00FE2CB7" w:rsidRDefault="00FE2CB7" w:rsidP="00FE2CB7">
      <w:pPr>
        <w:autoSpaceDE w:val="0"/>
        <w:autoSpaceDN w:val="0"/>
        <w:adjustRightInd w:val="0"/>
        <w:spacing w:after="0" w:line="276" w:lineRule="auto"/>
        <w:jc w:val="center"/>
        <w:rPr>
          <w:rFonts w:ascii="Arial" w:hAnsi="Arial" w:cs="Arial"/>
          <w:sz w:val="28"/>
          <w:szCs w:val="28"/>
          <w:lang w:val="en-GB"/>
        </w:rPr>
      </w:pPr>
    </w:p>
    <w:p w:rsidR="00FE2CB7" w:rsidRPr="00FE2CB7" w:rsidRDefault="00FE2CB7" w:rsidP="00FE2CB7">
      <w:pPr>
        <w:autoSpaceDE w:val="0"/>
        <w:autoSpaceDN w:val="0"/>
        <w:adjustRightInd w:val="0"/>
        <w:spacing w:after="0" w:line="276" w:lineRule="auto"/>
        <w:jc w:val="center"/>
        <w:rPr>
          <w:rFonts w:ascii="Arial" w:hAnsi="Arial" w:cs="Arial"/>
          <w:sz w:val="28"/>
          <w:szCs w:val="28"/>
          <w:lang w:val="en-GB"/>
        </w:rPr>
      </w:pPr>
      <w:r>
        <w:rPr>
          <w:rFonts w:ascii="Arial" w:hAnsi="Arial" w:cs="Arial"/>
          <w:sz w:val="28"/>
          <w:szCs w:val="28"/>
          <w:lang w:val="en-GB"/>
        </w:rPr>
        <w:t>------</w:t>
      </w:r>
    </w:p>
    <w:p w:rsidR="00756659" w:rsidRPr="00D43643" w:rsidRDefault="00756659" w:rsidP="006F0AB5">
      <w:pPr>
        <w:autoSpaceDE w:val="0"/>
        <w:autoSpaceDN w:val="0"/>
        <w:adjustRightInd w:val="0"/>
        <w:spacing w:after="0" w:line="276" w:lineRule="auto"/>
        <w:rPr>
          <w:rFonts w:ascii="Arial" w:hAnsi="Arial" w:cs="Arial"/>
          <w:b/>
          <w:bCs/>
          <w:sz w:val="28"/>
          <w:szCs w:val="28"/>
          <w:lang w:val="en-GB"/>
        </w:rPr>
      </w:pPr>
    </w:p>
    <w:sectPr w:rsidR="00756659" w:rsidRPr="00D43643" w:rsidSect="00FF530A">
      <w:footerReference w:type="default" r:id="rId8"/>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61E1" w:rsidRDefault="008B61E1">
      <w:pPr>
        <w:spacing w:after="0" w:line="240" w:lineRule="auto"/>
      </w:pPr>
      <w:r>
        <w:separator/>
      </w:r>
    </w:p>
  </w:endnote>
  <w:endnote w:type="continuationSeparator" w:id="0">
    <w:p w:rsidR="008B61E1" w:rsidRDefault="008B6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Malgun Gothic"/>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796" w:rsidRDefault="008B61E1">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2.15pt;margin-top:783.3pt;width:11.05pt;height:12pt;z-index:-251658752;mso-position-horizontal-relative:page;mso-position-vertical-relative:page" filled="f" stroked="f">
          <v:textbox inset="0,0,0,0">
            <w:txbxContent>
              <w:p w:rsidR="00242796" w:rsidRDefault="00A31242">
                <w:pPr>
                  <w:spacing w:line="223" w:lineRule="exact"/>
                  <w:ind w:left="60"/>
                  <w:rPr>
                    <w:rFonts w:ascii="Calibri"/>
                    <w:sz w:val="20"/>
                  </w:rPr>
                </w:pPr>
                <w:r>
                  <w:fldChar w:fldCharType="begin"/>
                </w:r>
                <w:r>
                  <w:rPr>
                    <w:rFonts w:ascii="Calibri"/>
                    <w:w w:val="99"/>
                    <w:sz w:val="20"/>
                  </w:rPr>
                  <w:instrText xml:space="preserve"> PAGE </w:instrText>
                </w:r>
                <w:r>
                  <w:fldChar w:fldCharType="separate"/>
                </w:r>
                <w:r w:rsidR="008C6E39">
                  <w:rPr>
                    <w:rFonts w:ascii="Calibri"/>
                    <w:noProof/>
                    <w:w w:val="99"/>
                    <w:sz w:val="20"/>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61E1" w:rsidRDefault="008B61E1">
      <w:pPr>
        <w:spacing w:after="0" w:line="240" w:lineRule="auto"/>
      </w:pPr>
      <w:r>
        <w:separator/>
      </w:r>
    </w:p>
  </w:footnote>
  <w:footnote w:type="continuationSeparator" w:id="0">
    <w:p w:rsidR="008B61E1" w:rsidRDefault="008B61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D04AF"/>
    <w:multiLevelType w:val="hybridMultilevel"/>
    <w:tmpl w:val="BD0A9808"/>
    <w:lvl w:ilvl="0" w:tplc="40090013">
      <w:start w:val="1"/>
      <w:numFmt w:val="upperRoman"/>
      <w:lvlText w:val="%1."/>
      <w:lvlJc w:val="right"/>
      <w:pPr>
        <w:ind w:left="769" w:hanging="360"/>
      </w:pPr>
    </w:lvl>
    <w:lvl w:ilvl="1" w:tplc="40090019" w:tentative="1">
      <w:start w:val="1"/>
      <w:numFmt w:val="lowerLetter"/>
      <w:lvlText w:val="%2."/>
      <w:lvlJc w:val="left"/>
      <w:pPr>
        <w:ind w:left="1489" w:hanging="360"/>
      </w:pPr>
    </w:lvl>
    <w:lvl w:ilvl="2" w:tplc="4009001B" w:tentative="1">
      <w:start w:val="1"/>
      <w:numFmt w:val="lowerRoman"/>
      <w:lvlText w:val="%3."/>
      <w:lvlJc w:val="right"/>
      <w:pPr>
        <w:ind w:left="2209" w:hanging="180"/>
      </w:pPr>
    </w:lvl>
    <w:lvl w:ilvl="3" w:tplc="4009000F" w:tentative="1">
      <w:start w:val="1"/>
      <w:numFmt w:val="decimal"/>
      <w:lvlText w:val="%4."/>
      <w:lvlJc w:val="left"/>
      <w:pPr>
        <w:ind w:left="2929" w:hanging="360"/>
      </w:pPr>
    </w:lvl>
    <w:lvl w:ilvl="4" w:tplc="40090019" w:tentative="1">
      <w:start w:val="1"/>
      <w:numFmt w:val="lowerLetter"/>
      <w:lvlText w:val="%5."/>
      <w:lvlJc w:val="left"/>
      <w:pPr>
        <w:ind w:left="3649" w:hanging="360"/>
      </w:pPr>
    </w:lvl>
    <w:lvl w:ilvl="5" w:tplc="4009001B" w:tentative="1">
      <w:start w:val="1"/>
      <w:numFmt w:val="lowerRoman"/>
      <w:lvlText w:val="%6."/>
      <w:lvlJc w:val="right"/>
      <w:pPr>
        <w:ind w:left="4369" w:hanging="180"/>
      </w:pPr>
    </w:lvl>
    <w:lvl w:ilvl="6" w:tplc="4009000F" w:tentative="1">
      <w:start w:val="1"/>
      <w:numFmt w:val="decimal"/>
      <w:lvlText w:val="%7."/>
      <w:lvlJc w:val="left"/>
      <w:pPr>
        <w:ind w:left="5089" w:hanging="360"/>
      </w:pPr>
    </w:lvl>
    <w:lvl w:ilvl="7" w:tplc="40090019" w:tentative="1">
      <w:start w:val="1"/>
      <w:numFmt w:val="lowerLetter"/>
      <w:lvlText w:val="%8."/>
      <w:lvlJc w:val="left"/>
      <w:pPr>
        <w:ind w:left="5809" w:hanging="360"/>
      </w:pPr>
    </w:lvl>
    <w:lvl w:ilvl="8" w:tplc="4009001B" w:tentative="1">
      <w:start w:val="1"/>
      <w:numFmt w:val="lowerRoman"/>
      <w:lvlText w:val="%9."/>
      <w:lvlJc w:val="right"/>
      <w:pPr>
        <w:ind w:left="6529" w:hanging="180"/>
      </w:pPr>
    </w:lvl>
  </w:abstractNum>
  <w:abstractNum w:abstractNumId="1" w15:restartNumberingAfterBreak="0">
    <w:nsid w:val="091E79E1"/>
    <w:multiLevelType w:val="hybridMultilevel"/>
    <w:tmpl w:val="D08C26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0344DED"/>
    <w:multiLevelType w:val="hybridMultilevel"/>
    <w:tmpl w:val="94DE8748"/>
    <w:lvl w:ilvl="0" w:tplc="7CEC08E4">
      <w:start w:val="3"/>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84F38AD"/>
    <w:multiLevelType w:val="hybridMultilevel"/>
    <w:tmpl w:val="D08C26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0A92FAB"/>
    <w:multiLevelType w:val="hybridMultilevel"/>
    <w:tmpl w:val="F24CE5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6C34A8C"/>
    <w:multiLevelType w:val="hybridMultilevel"/>
    <w:tmpl w:val="B1E652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6D0442C"/>
    <w:multiLevelType w:val="multilevel"/>
    <w:tmpl w:val="0324E608"/>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284778FC"/>
    <w:multiLevelType w:val="hybridMultilevel"/>
    <w:tmpl w:val="C0ECA8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A2A5AB8"/>
    <w:multiLevelType w:val="multilevel"/>
    <w:tmpl w:val="0AF83A5A"/>
    <w:lvl w:ilvl="0">
      <w:start w:val="3"/>
      <w:numFmt w:val="decimal"/>
      <w:lvlText w:val="%1"/>
      <w:lvlJc w:val="left"/>
      <w:pPr>
        <w:ind w:left="933" w:hanging="720"/>
      </w:pPr>
      <w:rPr>
        <w:rFonts w:hint="default"/>
        <w:lang w:val="en-US" w:eastAsia="en-US" w:bidi="ar-SA"/>
      </w:rPr>
    </w:lvl>
    <w:lvl w:ilvl="1">
      <w:start w:val="1"/>
      <w:numFmt w:val="decimal"/>
      <w:lvlText w:val="%1.%2"/>
      <w:lvlJc w:val="left"/>
      <w:pPr>
        <w:ind w:left="933"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745" w:hanging="720"/>
      </w:pPr>
      <w:rPr>
        <w:rFonts w:hint="default"/>
        <w:lang w:val="en-US" w:eastAsia="en-US" w:bidi="ar-SA"/>
      </w:rPr>
    </w:lvl>
    <w:lvl w:ilvl="3">
      <w:numFmt w:val="bullet"/>
      <w:lvlText w:val="•"/>
      <w:lvlJc w:val="left"/>
      <w:pPr>
        <w:ind w:left="3647" w:hanging="720"/>
      </w:pPr>
      <w:rPr>
        <w:rFonts w:hint="default"/>
        <w:lang w:val="en-US" w:eastAsia="en-US" w:bidi="ar-SA"/>
      </w:rPr>
    </w:lvl>
    <w:lvl w:ilvl="4">
      <w:numFmt w:val="bullet"/>
      <w:lvlText w:val="•"/>
      <w:lvlJc w:val="left"/>
      <w:pPr>
        <w:ind w:left="4550" w:hanging="720"/>
      </w:pPr>
      <w:rPr>
        <w:rFonts w:hint="default"/>
        <w:lang w:val="en-US" w:eastAsia="en-US" w:bidi="ar-SA"/>
      </w:rPr>
    </w:lvl>
    <w:lvl w:ilvl="5">
      <w:numFmt w:val="bullet"/>
      <w:lvlText w:val="•"/>
      <w:lvlJc w:val="left"/>
      <w:pPr>
        <w:ind w:left="5453" w:hanging="720"/>
      </w:pPr>
      <w:rPr>
        <w:rFonts w:hint="default"/>
        <w:lang w:val="en-US" w:eastAsia="en-US" w:bidi="ar-SA"/>
      </w:rPr>
    </w:lvl>
    <w:lvl w:ilvl="6">
      <w:numFmt w:val="bullet"/>
      <w:lvlText w:val="•"/>
      <w:lvlJc w:val="left"/>
      <w:pPr>
        <w:ind w:left="6355" w:hanging="720"/>
      </w:pPr>
      <w:rPr>
        <w:rFonts w:hint="default"/>
        <w:lang w:val="en-US" w:eastAsia="en-US" w:bidi="ar-SA"/>
      </w:rPr>
    </w:lvl>
    <w:lvl w:ilvl="7">
      <w:numFmt w:val="bullet"/>
      <w:lvlText w:val="•"/>
      <w:lvlJc w:val="left"/>
      <w:pPr>
        <w:ind w:left="7258" w:hanging="720"/>
      </w:pPr>
      <w:rPr>
        <w:rFonts w:hint="default"/>
        <w:lang w:val="en-US" w:eastAsia="en-US" w:bidi="ar-SA"/>
      </w:rPr>
    </w:lvl>
    <w:lvl w:ilvl="8">
      <w:numFmt w:val="bullet"/>
      <w:lvlText w:val="•"/>
      <w:lvlJc w:val="left"/>
      <w:pPr>
        <w:ind w:left="8161" w:hanging="720"/>
      </w:pPr>
      <w:rPr>
        <w:rFonts w:hint="default"/>
        <w:lang w:val="en-US" w:eastAsia="en-US" w:bidi="ar-SA"/>
      </w:rPr>
    </w:lvl>
  </w:abstractNum>
  <w:abstractNum w:abstractNumId="9" w15:restartNumberingAfterBreak="0">
    <w:nsid w:val="2AC502C2"/>
    <w:multiLevelType w:val="hybridMultilevel"/>
    <w:tmpl w:val="E7F42D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E581879"/>
    <w:multiLevelType w:val="hybridMultilevel"/>
    <w:tmpl w:val="F24CE5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2385B8C"/>
    <w:multiLevelType w:val="multilevel"/>
    <w:tmpl w:val="18C48856"/>
    <w:lvl w:ilvl="0">
      <w:start w:val="5"/>
      <w:numFmt w:val="decimal"/>
      <w:lvlText w:val="%1"/>
      <w:lvlJc w:val="left"/>
      <w:pPr>
        <w:ind w:left="933" w:hanging="720"/>
        <w:jc w:val="left"/>
      </w:pPr>
      <w:rPr>
        <w:rFonts w:hint="default"/>
        <w:lang w:val="en-US" w:eastAsia="en-US" w:bidi="ar-SA"/>
      </w:rPr>
    </w:lvl>
    <w:lvl w:ilvl="1">
      <w:start w:val="1"/>
      <w:numFmt w:val="decimal"/>
      <w:lvlText w:val="%1.%2"/>
      <w:lvlJc w:val="left"/>
      <w:pPr>
        <w:ind w:left="933" w:hanging="720"/>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745" w:hanging="720"/>
      </w:pPr>
      <w:rPr>
        <w:rFonts w:hint="default"/>
        <w:lang w:val="en-US" w:eastAsia="en-US" w:bidi="ar-SA"/>
      </w:rPr>
    </w:lvl>
    <w:lvl w:ilvl="3">
      <w:numFmt w:val="bullet"/>
      <w:lvlText w:val="•"/>
      <w:lvlJc w:val="left"/>
      <w:pPr>
        <w:ind w:left="3647" w:hanging="720"/>
      </w:pPr>
      <w:rPr>
        <w:rFonts w:hint="default"/>
        <w:lang w:val="en-US" w:eastAsia="en-US" w:bidi="ar-SA"/>
      </w:rPr>
    </w:lvl>
    <w:lvl w:ilvl="4">
      <w:numFmt w:val="bullet"/>
      <w:lvlText w:val="•"/>
      <w:lvlJc w:val="left"/>
      <w:pPr>
        <w:ind w:left="4550" w:hanging="720"/>
      </w:pPr>
      <w:rPr>
        <w:rFonts w:hint="default"/>
        <w:lang w:val="en-US" w:eastAsia="en-US" w:bidi="ar-SA"/>
      </w:rPr>
    </w:lvl>
    <w:lvl w:ilvl="5">
      <w:numFmt w:val="bullet"/>
      <w:lvlText w:val="•"/>
      <w:lvlJc w:val="left"/>
      <w:pPr>
        <w:ind w:left="5453" w:hanging="720"/>
      </w:pPr>
      <w:rPr>
        <w:rFonts w:hint="default"/>
        <w:lang w:val="en-US" w:eastAsia="en-US" w:bidi="ar-SA"/>
      </w:rPr>
    </w:lvl>
    <w:lvl w:ilvl="6">
      <w:numFmt w:val="bullet"/>
      <w:lvlText w:val="•"/>
      <w:lvlJc w:val="left"/>
      <w:pPr>
        <w:ind w:left="6355" w:hanging="720"/>
      </w:pPr>
      <w:rPr>
        <w:rFonts w:hint="default"/>
        <w:lang w:val="en-US" w:eastAsia="en-US" w:bidi="ar-SA"/>
      </w:rPr>
    </w:lvl>
    <w:lvl w:ilvl="7">
      <w:numFmt w:val="bullet"/>
      <w:lvlText w:val="•"/>
      <w:lvlJc w:val="left"/>
      <w:pPr>
        <w:ind w:left="7258" w:hanging="720"/>
      </w:pPr>
      <w:rPr>
        <w:rFonts w:hint="default"/>
        <w:lang w:val="en-US" w:eastAsia="en-US" w:bidi="ar-SA"/>
      </w:rPr>
    </w:lvl>
    <w:lvl w:ilvl="8">
      <w:numFmt w:val="bullet"/>
      <w:lvlText w:val="•"/>
      <w:lvlJc w:val="left"/>
      <w:pPr>
        <w:ind w:left="8161" w:hanging="720"/>
      </w:pPr>
      <w:rPr>
        <w:rFonts w:hint="default"/>
        <w:lang w:val="en-US" w:eastAsia="en-US" w:bidi="ar-SA"/>
      </w:rPr>
    </w:lvl>
  </w:abstractNum>
  <w:abstractNum w:abstractNumId="12" w15:restartNumberingAfterBreak="0">
    <w:nsid w:val="4FE304F9"/>
    <w:multiLevelType w:val="hybridMultilevel"/>
    <w:tmpl w:val="E7F42D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4546402"/>
    <w:multiLevelType w:val="hybridMultilevel"/>
    <w:tmpl w:val="CF0A550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B133F74"/>
    <w:multiLevelType w:val="hybridMultilevel"/>
    <w:tmpl w:val="4D947F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5A658B1"/>
    <w:multiLevelType w:val="hybridMultilevel"/>
    <w:tmpl w:val="07F6BC9C"/>
    <w:lvl w:ilvl="0" w:tplc="58A8BD6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6BCC3596"/>
    <w:multiLevelType w:val="multilevel"/>
    <w:tmpl w:val="FA02EA98"/>
    <w:lvl w:ilvl="0">
      <w:start w:val="5"/>
      <w:numFmt w:val="decimal"/>
      <w:lvlText w:val="%1"/>
      <w:lvlJc w:val="left"/>
      <w:pPr>
        <w:ind w:left="360" w:hanging="360"/>
      </w:pPr>
      <w:rPr>
        <w:rFonts w:hint="default"/>
      </w:rPr>
    </w:lvl>
    <w:lvl w:ilvl="1">
      <w:start w:val="2"/>
      <w:numFmt w:val="decimal"/>
      <w:lvlText w:val="%1.%2"/>
      <w:lvlJc w:val="left"/>
      <w:pPr>
        <w:ind w:left="573"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7" w15:restartNumberingAfterBreak="0">
    <w:nsid w:val="7C063764"/>
    <w:multiLevelType w:val="hybridMultilevel"/>
    <w:tmpl w:val="F632719C"/>
    <w:lvl w:ilvl="0" w:tplc="AFD284F4">
      <w:start w:val="4"/>
      <w:numFmt w:val="decimal"/>
      <w:lvlText w:val="%1."/>
      <w:lvlJc w:val="left"/>
      <w:pPr>
        <w:ind w:left="720" w:hanging="360"/>
      </w:pPr>
      <w:rPr>
        <w:rFonts w:hint="default"/>
        <w:b/>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14"/>
  </w:num>
  <w:num w:numId="3">
    <w:abstractNumId w:val="4"/>
  </w:num>
  <w:num w:numId="4">
    <w:abstractNumId w:val="17"/>
  </w:num>
  <w:num w:numId="5">
    <w:abstractNumId w:val="0"/>
  </w:num>
  <w:num w:numId="6">
    <w:abstractNumId w:val="2"/>
  </w:num>
  <w:num w:numId="7">
    <w:abstractNumId w:val="5"/>
  </w:num>
  <w:num w:numId="8">
    <w:abstractNumId w:val="8"/>
  </w:num>
  <w:num w:numId="9">
    <w:abstractNumId w:val="6"/>
  </w:num>
  <w:num w:numId="10">
    <w:abstractNumId w:val="11"/>
  </w:num>
  <w:num w:numId="11">
    <w:abstractNumId w:val="16"/>
  </w:num>
  <w:num w:numId="12">
    <w:abstractNumId w:val="3"/>
  </w:num>
  <w:num w:numId="13">
    <w:abstractNumId w:val="1"/>
  </w:num>
  <w:num w:numId="14">
    <w:abstractNumId w:val="9"/>
  </w:num>
  <w:num w:numId="15">
    <w:abstractNumId w:val="12"/>
  </w:num>
  <w:num w:numId="16">
    <w:abstractNumId w:val="10"/>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B0"/>
    <w:rsid w:val="0003053F"/>
    <w:rsid w:val="00056E72"/>
    <w:rsid w:val="0006038E"/>
    <w:rsid w:val="00077FAD"/>
    <w:rsid w:val="00081331"/>
    <w:rsid w:val="000A1D52"/>
    <w:rsid w:val="000C324C"/>
    <w:rsid w:val="0010071E"/>
    <w:rsid w:val="00104E2D"/>
    <w:rsid w:val="00147EFA"/>
    <w:rsid w:val="001640F6"/>
    <w:rsid w:val="00174B69"/>
    <w:rsid w:val="00181520"/>
    <w:rsid w:val="001823FF"/>
    <w:rsid w:val="0018481C"/>
    <w:rsid w:val="0018795F"/>
    <w:rsid w:val="001A5AA0"/>
    <w:rsid w:val="001D2B05"/>
    <w:rsid w:val="001D3C12"/>
    <w:rsid w:val="001D5ABA"/>
    <w:rsid w:val="001E06DF"/>
    <w:rsid w:val="001E6FFA"/>
    <w:rsid w:val="00206DC5"/>
    <w:rsid w:val="002218BB"/>
    <w:rsid w:val="00234C70"/>
    <w:rsid w:val="00236FA1"/>
    <w:rsid w:val="00241D37"/>
    <w:rsid w:val="002424DC"/>
    <w:rsid w:val="002A70E8"/>
    <w:rsid w:val="002C490B"/>
    <w:rsid w:val="002D3564"/>
    <w:rsid w:val="002F00C9"/>
    <w:rsid w:val="0034614F"/>
    <w:rsid w:val="00377D4B"/>
    <w:rsid w:val="00380553"/>
    <w:rsid w:val="00382ACA"/>
    <w:rsid w:val="00386F2C"/>
    <w:rsid w:val="003B3F1A"/>
    <w:rsid w:val="003B652D"/>
    <w:rsid w:val="003D41F4"/>
    <w:rsid w:val="003D7888"/>
    <w:rsid w:val="003E78D9"/>
    <w:rsid w:val="004128EC"/>
    <w:rsid w:val="00491734"/>
    <w:rsid w:val="004A36BB"/>
    <w:rsid w:val="004A79CB"/>
    <w:rsid w:val="004E242A"/>
    <w:rsid w:val="004E3108"/>
    <w:rsid w:val="004F3A03"/>
    <w:rsid w:val="00501CEE"/>
    <w:rsid w:val="005340B4"/>
    <w:rsid w:val="005A6931"/>
    <w:rsid w:val="00605E80"/>
    <w:rsid w:val="00627D94"/>
    <w:rsid w:val="00631FED"/>
    <w:rsid w:val="00674205"/>
    <w:rsid w:val="00674A38"/>
    <w:rsid w:val="0067679F"/>
    <w:rsid w:val="0069123A"/>
    <w:rsid w:val="00697249"/>
    <w:rsid w:val="006A7CBD"/>
    <w:rsid w:val="006C1C29"/>
    <w:rsid w:val="006C53F0"/>
    <w:rsid w:val="006D5EC2"/>
    <w:rsid w:val="006F0AB5"/>
    <w:rsid w:val="0070365B"/>
    <w:rsid w:val="00734E3D"/>
    <w:rsid w:val="0075359E"/>
    <w:rsid w:val="00755A9C"/>
    <w:rsid w:val="00756659"/>
    <w:rsid w:val="00763BDA"/>
    <w:rsid w:val="00781BA5"/>
    <w:rsid w:val="00781FFA"/>
    <w:rsid w:val="007908F1"/>
    <w:rsid w:val="007949A5"/>
    <w:rsid w:val="007A1654"/>
    <w:rsid w:val="007B0F45"/>
    <w:rsid w:val="007D18EF"/>
    <w:rsid w:val="007E390D"/>
    <w:rsid w:val="008310D4"/>
    <w:rsid w:val="00836A35"/>
    <w:rsid w:val="00840706"/>
    <w:rsid w:val="008412A1"/>
    <w:rsid w:val="008427AC"/>
    <w:rsid w:val="00862D74"/>
    <w:rsid w:val="00884F9D"/>
    <w:rsid w:val="00892925"/>
    <w:rsid w:val="008B61E1"/>
    <w:rsid w:val="008C6E39"/>
    <w:rsid w:val="008E4C7E"/>
    <w:rsid w:val="008F05C0"/>
    <w:rsid w:val="008F2B46"/>
    <w:rsid w:val="008F6A86"/>
    <w:rsid w:val="008F6F59"/>
    <w:rsid w:val="008F7C92"/>
    <w:rsid w:val="00934BCA"/>
    <w:rsid w:val="00944FB0"/>
    <w:rsid w:val="00977B5F"/>
    <w:rsid w:val="009A11AA"/>
    <w:rsid w:val="009B200A"/>
    <w:rsid w:val="009B6E11"/>
    <w:rsid w:val="009E5716"/>
    <w:rsid w:val="00A20182"/>
    <w:rsid w:val="00A31242"/>
    <w:rsid w:val="00A70DAF"/>
    <w:rsid w:val="00A7784D"/>
    <w:rsid w:val="00AA7E2D"/>
    <w:rsid w:val="00AB623C"/>
    <w:rsid w:val="00AE6C29"/>
    <w:rsid w:val="00AF676F"/>
    <w:rsid w:val="00AF7E84"/>
    <w:rsid w:val="00B13DFB"/>
    <w:rsid w:val="00B314EE"/>
    <w:rsid w:val="00B4717E"/>
    <w:rsid w:val="00B659D2"/>
    <w:rsid w:val="00BC1362"/>
    <w:rsid w:val="00BF0743"/>
    <w:rsid w:val="00C006BE"/>
    <w:rsid w:val="00C228DE"/>
    <w:rsid w:val="00C50C6E"/>
    <w:rsid w:val="00C555B1"/>
    <w:rsid w:val="00C56C68"/>
    <w:rsid w:val="00C9154A"/>
    <w:rsid w:val="00C9203D"/>
    <w:rsid w:val="00C93B51"/>
    <w:rsid w:val="00CB385A"/>
    <w:rsid w:val="00CC5B3D"/>
    <w:rsid w:val="00CD22EB"/>
    <w:rsid w:val="00CF42E7"/>
    <w:rsid w:val="00CF6D6F"/>
    <w:rsid w:val="00D1002A"/>
    <w:rsid w:val="00D41000"/>
    <w:rsid w:val="00D43643"/>
    <w:rsid w:val="00D479E5"/>
    <w:rsid w:val="00D62F88"/>
    <w:rsid w:val="00D91E17"/>
    <w:rsid w:val="00D95F46"/>
    <w:rsid w:val="00D97FDA"/>
    <w:rsid w:val="00DA0BBA"/>
    <w:rsid w:val="00DA13C7"/>
    <w:rsid w:val="00DA7D74"/>
    <w:rsid w:val="00DD1E88"/>
    <w:rsid w:val="00DF00D5"/>
    <w:rsid w:val="00DF4577"/>
    <w:rsid w:val="00E131AE"/>
    <w:rsid w:val="00E25264"/>
    <w:rsid w:val="00E371B2"/>
    <w:rsid w:val="00E372BD"/>
    <w:rsid w:val="00E5645B"/>
    <w:rsid w:val="00E721DE"/>
    <w:rsid w:val="00EB116F"/>
    <w:rsid w:val="00ED238E"/>
    <w:rsid w:val="00F130E5"/>
    <w:rsid w:val="00F22A9E"/>
    <w:rsid w:val="00F30318"/>
    <w:rsid w:val="00F44318"/>
    <w:rsid w:val="00F65A18"/>
    <w:rsid w:val="00F83803"/>
    <w:rsid w:val="00FA31EB"/>
    <w:rsid w:val="00FD74B1"/>
    <w:rsid w:val="00FE2CB7"/>
    <w:rsid w:val="00FE4A29"/>
    <w:rsid w:val="00FF530A"/>
    <w:rsid w:val="00FF5E4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646FA5"/>
  <w15:chartTrackingRefBased/>
  <w15:docId w15:val="{831CB545-4D7E-406C-B345-8D99EE1C1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92925"/>
    <w:pPr>
      <w:ind w:left="720"/>
      <w:contextualSpacing/>
    </w:pPr>
  </w:style>
  <w:style w:type="table" w:styleId="TableGrid">
    <w:name w:val="Table Grid"/>
    <w:basedOn w:val="TableNormal"/>
    <w:uiPriority w:val="39"/>
    <w:rsid w:val="00676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5645B"/>
    <w:pPr>
      <w:widowControl w:val="0"/>
      <w:autoSpaceDE w:val="0"/>
      <w:autoSpaceDN w:val="0"/>
      <w:spacing w:after="0" w:line="240" w:lineRule="auto"/>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E5645B"/>
    <w:rPr>
      <w:rFonts w:ascii="Times New Roman" w:eastAsia="Times New Roman" w:hAnsi="Times New Roman" w:cs="Times New Roman"/>
      <w:sz w:val="24"/>
      <w:szCs w:val="24"/>
      <w:lang w:val="en-US" w:bidi="ar-SA"/>
    </w:rPr>
  </w:style>
  <w:style w:type="paragraph" w:styleId="BalloonText">
    <w:name w:val="Balloon Text"/>
    <w:basedOn w:val="Normal"/>
    <w:link w:val="BalloonTextChar"/>
    <w:uiPriority w:val="99"/>
    <w:semiHidden/>
    <w:unhideWhenUsed/>
    <w:rsid w:val="008F6F59"/>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8F6F59"/>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A4C11-3A73-489E-B603-71F94F31D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1815</Words>
  <Characters>10346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NITIN KHATRI</dc:creator>
  <cp:keywords/>
  <dc:description/>
  <cp:lastModifiedBy>ANURAG NAIK</cp:lastModifiedBy>
  <cp:revision>2</cp:revision>
  <cp:lastPrinted>2024-09-06T13:05:00Z</cp:lastPrinted>
  <dcterms:created xsi:type="dcterms:W3CDTF">2024-09-06T13:07:00Z</dcterms:created>
  <dcterms:modified xsi:type="dcterms:W3CDTF">2024-09-06T13:07:00Z</dcterms:modified>
</cp:coreProperties>
</file>